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工业产品质量提升扶持资金（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 w:eastAsia="zh-CN"/>
        </w:rPr>
        <w:t>计量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新</w:t>
      </w:r>
      <w:r>
        <w:rPr>
          <w:rFonts w:hint="eastAsia" w:ascii="黑体" w:hAnsi="黑体" w:eastAsia="黑体" w:cs="黑体"/>
          <w:sz w:val="32"/>
          <w:szCs w:val="32"/>
        </w:rPr>
        <w:t>建市级社会公用计量标准（含次级标准）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（一）扶持对象。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日期间，初次建立的市级社会公用计量标准（含次级标准）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的申报单位。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《佛山市工业产品质量提升扶持资金申请表》；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市级社会公用计量标准证书复印件（加盖单位公章）；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3.企业营业执照或者事业单位法人证书复印件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（加盖单位公章）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（三）申报程序。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报：申请单位进入佛山扶持通申报（网址：https://fsfczj.foshan.gov.cn/#/home）→关键字搜索“2020年计量类扶持资金”→注册登录→填写《佛山市工业产品质量提升扶持资金申请表》（加盖单位公章扫描上传）及提交相关材料（加盖单位公章扫描上传）→市市场监督管理局审核材料→佛山扶持通平台公示→市财政下达→拨款→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二、获得测量管理体系（ISO10012）认证项目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（一）扶持对象。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2019年1月1日至2019年12月31日期间，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测量管理体系（ISO 10012）认证的企业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《佛山市工业产品质量提升扶持资金申请表》；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2.测量管理体系（ISO 10012）认证证书复印件（加盖单位公章）；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3.企业营业执照或者事业单位法人证书复印件（加盖单位公章）。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（三）申报程序。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报：申请单位进入佛山扶持通申报（网址：https://fsfczj.foshan.gov.cn/#/home）→关键字搜索“2020年计量类扶持资金”→注册登录→填写《佛山市工业产品质量提升扶持资金申请表》（加盖单位公章扫描上传）及提交相关材料（加盖单位公章扫描上传）→区市场监管局经办科室审核材料（下载申请单位上传的《佛山市工业产品质量提升扶持资金申请表》，提交审核意见并加盖局公章扫描上传）→市市场监督管理局审核材料→佛山扶持通平台公示→市财政下达→拨款→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三、获得二级计量保证体系确认项目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（一）扶持对象。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2019年1月1日至2019年12月31日期间，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获得二级计量保证体系确认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《佛山市工业产品质量提升扶持资金申请表》；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二级计量保证体系确认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证书复印件（加盖单位公章）；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3.企业营业执照或者事业单位法人证书复印件（加盖单位公章）。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（三）申报程序。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报：申请单位进入佛山扶持通申报（网址：https://fsfczj.foshan.gov.cn/#/home）→关键字搜索“2020年计量类扶持资金”→注册登录→填写《佛山市工业产品质量提升扶持资金申请表》（加盖单位公章扫描上传）及提交相关材料（加盖单位公章扫描上传）→区市场监管局经办科室审核材料（下载申请单位上传的《佛山市工业产品质量提升扶持资金申请表》，提交审核意见并加盖局公章扫描上传）→市市场监督管理局审核材料→佛山扶持通平台公示→市财政下达→拨款→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 For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51B5"/>
    <w:multiLevelType w:val="singleLevel"/>
    <w:tmpl w:val="5C7351B5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979A6"/>
    <w:rsid w:val="00951101"/>
    <w:rsid w:val="052D1ED4"/>
    <w:rsid w:val="0AC1587A"/>
    <w:rsid w:val="0B750306"/>
    <w:rsid w:val="13400A06"/>
    <w:rsid w:val="212979A6"/>
    <w:rsid w:val="2FA40D78"/>
    <w:rsid w:val="3572690B"/>
    <w:rsid w:val="372E0AE4"/>
    <w:rsid w:val="3A090279"/>
    <w:rsid w:val="42D461F9"/>
    <w:rsid w:val="45022876"/>
    <w:rsid w:val="4B591BF3"/>
    <w:rsid w:val="4EAC366F"/>
    <w:rsid w:val="54123447"/>
    <w:rsid w:val="58F03F4D"/>
    <w:rsid w:val="66B40F43"/>
    <w:rsid w:val="68294DA3"/>
    <w:rsid w:val="6AA01FA9"/>
    <w:rsid w:val="774C52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田嘉俊</dc:creator>
  <cp:lastModifiedBy>张峰</cp:lastModifiedBy>
  <dcterms:modified xsi:type="dcterms:W3CDTF">2020-03-19T02:02:25Z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