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exact"/>
        <w:jc w:val="left"/>
        <w:rPr>
          <w:rFonts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2</w:t>
      </w:r>
    </w:p>
    <w:p>
      <w:pPr>
        <w:spacing w:line="680" w:lineRule="exact"/>
        <w:jc w:val="center"/>
        <w:rPr>
          <w:rFonts w:ascii="方正小标宋简体" w:hAnsi="方正小标宋简体" w:eastAsia="方正小标宋简体" w:cs="方正小标宋简体"/>
          <w:bCs/>
          <w:sz w:val="44"/>
          <w:szCs w:val="44"/>
        </w:rPr>
      </w:pPr>
    </w:p>
    <w:p>
      <w:pPr>
        <w:spacing w:line="6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行业协会质量共治优秀成果</w:t>
      </w:r>
      <w:r>
        <w:rPr>
          <w:rFonts w:hint="eastAsia" w:ascii="方正小标宋简体" w:hAnsi="方正小标宋简体" w:eastAsia="方正小标宋简体" w:cs="方正小标宋简体"/>
          <w:bCs/>
          <w:sz w:val="44"/>
          <w:szCs w:val="44"/>
        </w:rPr>
        <w:t>申报表</w:t>
      </w:r>
    </w:p>
    <w:p>
      <w:pPr>
        <w:tabs>
          <w:tab w:val="left" w:pos="5850"/>
        </w:tabs>
        <w:spacing w:line="570" w:lineRule="exact"/>
        <w:jc w:val="center"/>
        <w:rPr>
          <w:rFonts w:ascii="仿宋" w:hAnsi="仿宋" w:eastAsia="仿宋" w:cs="仿宋"/>
          <w:b/>
          <w:bCs/>
          <w:sz w:val="52"/>
          <w:szCs w:val="52"/>
        </w:rPr>
      </w:pPr>
    </w:p>
    <w:p>
      <w:pPr>
        <w:tabs>
          <w:tab w:val="left" w:pos="5850"/>
        </w:tabs>
        <w:spacing w:line="570" w:lineRule="exact"/>
        <w:jc w:val="center"/>
        <w:rPr>
          <w:rFonts w:ascii="仿宋" w:hAnsi="仿宋" w:eastAsia="仿宋" w:cs="仿宋"/>
          <w:b/>
          <w:bCs/>
          <w:sz w:val="52"/>
          <w:szCs w:val="52"/>
        </w:rPr>
      </w:pPr>
    </w:p>
    <w:p>
      <w:pPr>
        <w:tabs>
          <w:tab w:val="left" w:pos="5850"/>
        </w:tabs>
        <w:spacing w:line="570" w:lineRule="exact"/>
        <w:jc w:val="center"/>
        <w:rPr>
          <w:rFonts w:hint="eastAsia" w:ascii="楷体" w:hAnsi="楷体" w:eastAsia="楷体" w:cs="楷体"/>
          <w:sz w:val="44"/>
          <w:szCs w:val="44"/>
          <w:lang w:eastAsia="zh-CN"/>
        </w:rPr>
      </w:pPr>
      <w:r>
        <w:rPr>
          <w:rFonts w:hint="eastAsia" w:ascii="楷体_GB2312" w:hAnsi="楷体_GB2312" w:eastAsia="楷体_GB2312" w:cs="楷体_GB2312"/>
          <w:sz w:val="44"/>
          <w:szCs w:val="44"/>
          <w:lang w:eastAsia="zh-CN"/>
        </w:rPr>
        <w:t>（</w:t>
      </w:r>
      <w:r>
        <w:rPr>
          <w:rFonts w:hint="eastAsia" w:ascii="楷体_GB2312" w:hAnsi="楷体_GB2312" w:eastAsia="楷体_GB2312" w:cs="楷体_GB2312"/>
          <w:sz w:val="44"/>
          <w:szCs w:val="44"/>
          <w:lang w:val="en-US" w:eastAsia="zh-CN"/>
        </w:rPr>
        <w:t>质量共治</w:t>
      </w:r>
      <w:r>
        <w:rPr>
          <w:rFonts w:hint="eastAsia" w:ascii="楷体_GB2312" w:hAnsi="楷体_GB2312" w:eastAsia="楷体_GB2312" w:cs="楷体_GB2312"/>
          <w:sz w:val="44"/>
          <w:szCs w:val="44"/>
          <w:lang w:eastAsia="zh-CN"/>
        </w:rPr>
        <w:t>）</w:t>
      </w:r>
    </w:p>
    <w:p>
      <w:pPr>
        <w:tabs>
          <w:tab w:val="left" w:pos="5850"/>
        </w:tabs>
        <w:spacing w:line="570" w:lineRule="exact"/>
        <w:jc w:val="center"/>
        <w:rPr>
          <w:rFonts w:ascii="仿宋" w:hAnsi="仿宋" w:eastAsia="仿宋" w:cs="仿宋"/>
          <w:sz w:val="36"/>
          <w:szCs w:val="36"/>
        </w:rPr>
      </w:pPr>
    </w:p>
    <w:p>
      <w:pPr>
        <w:tabs>
          <w:tab w:val="left" w:pos="5850"/>
        </w:tabs>
        <w:spacing w:line="570" w:lineRule="exact"/>
        <w:jc w:val="center"/>
        <w:rPr>
          <w:rFonts w:ascii="仿宋" w:hAnsi="仿宋" w:eastAsia="仿宋" w:cs="仿宋"/>
          <w:sz w:val="36"/>
          <w:szCs w:val="36"/>
        </w:rPr>
      </w:pPr>
    </w:p>
    <w:p>
      <w:pPr>
        <w:tabs>
          <w:tab w:val="left" w:pos="5850"/>
        </w:tabs>
        <w:spacing w:line="570" w:lineRule="exact"/>
        <w:jc w:val="center"/>
        <w:rPr>
          <w:rFonts w:ascii="仿宋" w:hAnsi="仿宋" w:eastAsia="仿宋" w:cs="仿宋"/>
          <w:sz w:val="36"/>
          <w:szCs w:val="36"/>
        </w:rPr>
      </w:pPr>
    </w:p>
    <w:p>
      <w:pPr>
        <w:tabs>
          <w:tab w:val="left" w:pos="5850"/>
        </w:tabs>
        <w:spacing w:line="570" w:lineRule="exact"/>
        <w:jc w:val="center"/>
        <w:rPr>
          <w:rFonts w:ascii="仿宋" w:hAnsi="仿宋" w:eastAsia="仿宋" w:cs="仿宋"/>
          <w:sz w:val="36"/>
          <w:szCs w:val="36"/>
        </w:rPr>
      </w:pPr>
    </w:p>
    <w:p>
      <w:pPr>
        <w:tabs>
          <w:tab w:val="left" w:pos="5850"/>
        </w:tabs>
        <w:spacing w:line="570" w:lineRule="exact"/>
        <w:jc w:val="center"/>
        <w:rPr>
          <w:rFonts w:ascii="仿宋" w:hAnsi="仿宋" w:eastAsia="仿宋" w:cs="仿宋"/>
          <w:sz w:val="36"/>
          <w:szCs w:val="36"/>
        </w:rPr>
      </w:pPr>
    </w:p>
    <w:p>
      <w:pPr>
        <w:tabs>
          <w:tab w:val="left" w:pos="5850"/>
        </w:tabs>
        <w:spacing w:line="570" w:lineRule="exact"/>
        <w:ind w:firstLine="720" w:firstLineChars="200"/>
        <w:rPr>
          <w:rFonts w:ascii="仿宋" w:hAnsi="仿宋" w:eastAsia="仿宋" w:cs="仿宋"/>
          <w:sz w:val="36"/>
          <w:szCs w:val="36"/>
        </w:rPr>
      </w:pPr>
    </w:p>
    <w:p>
      <w:pPr>
        <w:tabs>
          <w:tab w:val="left" w:pos="5850"/>
        </w:tabs>
        <w:spacing w:line="570" w:lineRule="exact"/>
        <w:ind w:firstLine="720" w:firstLineChars="200"/>
        <w:jc w:val="center"/>
        <w:rPr>
          <w:rFonts w:ascii="仿宋" w:hAnsi="仿宋" w:eastAsia="仿宋" w:cs="仿宋"/>
          <w:sz w:val="36"/>
          <w:szCs w:val="36"/>
        </w:rPr>
      </w:pPr>
    </w:p>
    <w:p>
      <w:pPr>
        <w:tabs>
          <w:tab w:val="left" w:pos="5850"/>
        </w:tabs>
        <w:spacing w:line="570" w:lineRule="exact"/>
        <w:jc w:val="left"/>
        <w:rPr>
          <w:sz w:val="36"/>
          <w:szCs w:val="36"/>
        </w:rPr>
      </w:pPr>
      <w:r>
        <w:rPr>
          <w:rFonts w:hint="eastAsia" w:ascii="仿宋" w:hAnsi="仿宋" w:eastAsia="仿宋" w:cs="仿宋"/>
          <w:sz w:val="36"/>
          <w:szCs w:val="36"/>
        </w:rPr>
        <w:t xml:space="preserve">    单位名称</w:t>
      </w:r>
      <w:r>
        <w:rPr>
          <w:rFonts w:hint="eastAsia" w:ascii="仿宋" w:hAnsi="仿宋" w:eastAsia="仿宋"/>
          <w:sz w:val="36"/>
          <w:szCs w:val="36"/>
        </w:rPr>
        <w:t>：</w:t>
      </w:r>
      <w:r>
        <w:rPr>
          <w:rFonts w:hint="eastAsia" w:ascii="仿宋" w:hAnsi="仿宋" w:eastAsia="仿宋"/>
          <w:sz w:val="36"/>
          <w:szCs w:val="36"/>
          <w:u w:val="single"/>
        </w:rPr>
        <w:t xml:space="preserve">    （仿宋字体，小二号）       </w:t>
      </w:r>
    </w:p>
    <w:p>
      <w:pPr>
        <w:tabs>
          <w:tab w:val="left" w:pos="5850"/>
        </w:tabs>
        <w:spacing w:line="570" w:lineRule="exact"/>
        <w:ind w:firstLine="720" w:firstLineChars="200"/>
        <w:jc w:val="left"/>
      </w:pPr>
      <w:r>
        <w:rPr>
          <w:rFonts w:hint="eastAsia" w:ascii="仿宋" w:hAnsi="仿宋" w:eastAsia="仿宋"/>
          <w:sz w:val="36"/>
          <w:szCs w:val="36"/>
          <w:lang w:eastAsia="zh-CN"/>
        </w:rPr>
        <w:t>填</w:t>
      </w:r>
      <w:r>
        <w:rPr>
          <w:rFonts w:hint="eastAsia" w:ascii="仿宋" w:hAnsi="仿宋" w:eastAsia="仿宋"/>
          <w:sz w:val="36"/>
          <w:szCs w:val="36"/>
          <w:lang w:val="en-US" w:eastAsia="zh-CN"/>
        </w:rPr>
        <w:t xml:space="preserve"> </w:t>
      </w:r>
      <w:r>
        <w:rPr>
          <w:rFonts w:hint="eastAsia" w:ascii="仿宋" w:hAnsi="仿宋" w:eastAsia="仿宋"/>
          <w:sz w:val="36"/>
          <w:szCs w:val="36"/>
          <w:lang w:eastAsia="zh-CN"/>
        </w:rPr>
        <w:t>报</w:t>
      </w:r>
      <w:r>
        <w:rPr>
          <w:rFonts w:hint="eastAsia" w:ascii="仿宋" w:hAnsi="仿宋" w:eastAsia="仿宋"/>
          <w:sz w:val="36"/>
          <w:szCs w:val="36"/>
          <w:lang w:val="en-US" w:eastAsia="zh-CN"/>
        </w:rPr>
        <w:t xml:space="preserve"> </w:t>
      </w:r>
      <w:r>
        <w:rPr>
          <w:rFonts w:hint="eastAsia" w:ascii="仿宋" w:hAnsi="仿宋" w:eastAsia="仿宋"/>
          <w:sz w:val="36"/>
          <w:szCs w:val="36"/>
          <w:lang w:eastAsia="zh-CN"/>
        </w:rPr>
        <w:t>人</w:t>
      </w:r>
      <w:r>
        <w:rPr>
          <w:rFonts w:hint="eastAsia" w:ascii="仿宋" w:hAnsi="仿宋" w:eastAsia="仿宋"/>
          <w:sz w:val="36"/>
          <w:szCs w:val="36"/>
        </w:rPr>
        <w:t>：</w:t>
      </w:r>
      <w:r>
        <w:rPr>
          <w:rFonts w:hint="eastAsia" w:ascii="仿宋" w:hAnsi="仿宋" w:eastAsia="仿宋"/>
          <w:sz w:val="36"/>
          <w:szCs w:val="36"/>
          <w:u w:val="single"/>
        </w:rPr>
        <w:t xml:space="preserve">    （仿宋字体，小二号）       </w:t>
      </w:r>
    </w:p>
    <w:p>
      <w:pPr>
        <w:tabs>
          <w:tab w:val="left" w:pos="5850"/>
        </w:tabs>
        <w:spacing w:line="570" w:lineRule="exact"/>
        <w:ind w:firstLine="720" w:firstLineChars="200"/>
        <w:jc w:val="left"/>
        <w:rPr>
          <w:rFonts w:hint="eastAsia" w:ascii="仿宋" w:hAnsi="仿宋" w:eastAsia="仿宋"/>
          <w:sz w:val="36"/>
          <w:szCs w:val="36"/>
          <w:u w:val="single"/>
        </w:rPr>
      </w:pPr>
      <w:r>
        <w:rPr>
          <w:rFonts w:hint="eastAsia" w:ascii="仿宋" w:hAnsi="仿宋" w:eastAsia="仿宋"/>
          <w:sz w:val="36"/>
          <w:szCs w:val="36"/>
          <w:lang w:eastAsia="zh-CN"/>
        </w:rPr>
        <w:t>联系电话</w:t>
      </w:r>
      <w:r>
        <w:rPr>
          <w:rFonts w:hint="eastAsia" w:ascii="仿宋" w:hAnsi="仿宋" w:eastAsia="仿宋"/>
          <w:sz w:val="36"/>
          <w:szCs w:val="36"/>
        </w:rPr>
        <w:t>：</w:t>
      </w:r>
      <w:r>
        <w:rPr>
          <w:rFonts w:hint="eastAsia" w:ascii="仿宋" w:hAnsi="仿宋" w:eastAsia="仿宋"/>
          <w:sz w:val="36"/>
          <w:szCs w:val="36"/>
          <w:u w:val="single"/>
        </w:rPr>
        <w:t xml:space="preserve">    （仿宋字体，小二号）       </w:t>
      </w:r>
    </w:p>
    <w:p>
      <w:pPr>
        <w:pStyle w:val="2"/>
      </w:pPr>
    </w:p>
    <w:p>
      <w:pPr>
        <w:tabs>
          <w:tab w:val="left" w:pos="5850"/>
        </w:tabs>
        <w:spacing w:line="570" w:lineRule="exact"/>
        <w:rPr>
          <w:rFonts w:ascii="仿宋" w:hAnsi="仿宋" w:eastAsia="仿宋"/>
          <w:sz w:val="36"/>
          <w:szCs w:val="36"/>
        </w:rPr>
      </w:pPr>
    </w:p>
    <w:p>
      <w:pPr>
        <w:tabs>
          <w:tab w:val="left" w:pos="5850"/>
        </w:tabs>
        <w:spacing w:line="570" w:lineRule="exact"/>
        <w:rPr>
          <w:rFonts w:ascii="仿宋" w:hAnsi="仿宋" w:eastAsia="仿宋"/>
          <w:sz w:val="36"/>
          <w:szCs w:val="36"/>
        </w:rPr>
      </w:pPr>
    </w:p>
    <w:p>
      <w:pPr>
        <w:tabs>
          <w:tab w:val="left" w:pos="5850"/>
        </w:tabs>
        <w:spacing w:line="570" w:lineRule="exact"/>
        <w:rPr>
          <w:rFonts w:ascii="仿宋" w:hAnsi="仿宋" w:eastAsia="仿宋"/>
          <w:sz w:val="36"/>
          <w:szCs w:val="36"/>
        </w:rPr>
      </w:pPr>
    </w:p>
    <w:p>
      <w:pPr>
        <w:tabs>
          <w:tab w:val="left" w:pos="5850"/>
        </w:tabs>
        <w:spacing w:line="570" w:lineRule="exact"/>
        <w:ind w:firstLine="3240" w:firstLineChars="900"/>
        <w:rPr>
          <w:rFonts w:ascii="仿宋" w:hAnsi="仿宋" w:eastAsia="仿宋"/>
          <w:sz w:val="36"/>
          <w:szCs w:val="36"/>
        </w:rPr>
      </w:pPr>
      <w:r>
        <w:rPr>
          <w:rFonts w:hint="eastAsia" w:ascii="仿宋" w:hAnsi="仿宋" w:eastAsia="仿宋"/>
          <w:sz w:val="36"/>
          <w:szCs w:val="36"/>
        </w:rPr>
        <w:t>年     月     日</w:t>
      </w:r>
    </w:p>
    <w:p>
      <w:pPr>
        <w:tabs>
          <w:tab w:val="left" w:pos="5850"/>
        </w:tabs>
        <w:spacing w:line="570" w:lineRule="exact"/>
        <w:ind w:firstLine="720" w:firstLineChars="200"/>
        <w:rPr>
          <w:rFonts w:ascii="仿宋" w:hAnsi="仿宋" w:eastAsia="仿宋"/>
          <w:sz w:val="36"/>
          <w:szCs w:val="36"/>
        </w:rPr>
      </w:pPr>
      <w:r>
        <w:rPr>
          <w:rFonts w:hint="eastAsia" w:ascii="仿宋" w:hAnsi="仿宋" w:eastAsia="仿宋"/>
          <w:sz w:val="36"/>
          <w:szCs w:val="36"/>
        </w:rPr>
        <w:t xml:space="preserve">             (仿宋字体，小二号）</w:t>
      </w:r>
    </w:p>
    <w:p>
      <w:pPr>
        <w:tabs>
          <w:tab w:val="left" w:pos="5850"/>
        </w:tabs>
        <w:spacing w:line="570" w:lineRule="exact"/>
        <w:rPr>
          <w:rFonts w:ascii="仿宋" w:hAnsi="仿宋" w:eastAsia="仿宋"/>
          <w:sz w:val="36"/>
          <w:szCs w:val="36"/>
        </w:rPr>
      </w:pPr>
    </w:p>
    <w:p>
      <w:pPr>
        <w:tabs>
          <w:tab w:val="left" w:pos="5850"/>
        </w:tabs>
        <w:spacing w:line="570" w:lineRule="exact"/>
        <w:rPr>
          <w:rFonts w:ascii="仿宋" w:hAnsi="仿宋" w:eastAsia="仿宋"/>
          <w:sz w:val="36"/>
          <w:szCs w:val="36"/>
        </w:rPr>
      </w:pPr>
    </w:p>
    <w:p>
      <w:pPr>
        <w:tabs>
          <w:tab w:val="left" w:pos="5850"/>
        </w:tabs>
        <w:spacing w:line="570" w:lineRule="exact"/>
        <w:ind w:firstLine="640" w:firstLineChars="200"/>
        <w:rPr>
          <w:sz w:val="28"/>
          <w:szCs w:val="28"/>
        </w:rPr>
      </w:pPr>
      <w:r>
        <w:rPr>
          <w:rFonts w:hint="eastAsia" w:ascii="黑体" w:hAnsi="黑体" w:eastAsia="黑体"/>
          <w:sz w:val="32"/>
          <w:szCs w:val="32"/>
        </w:rPr>
        <w:t>一、参评单位（组织）基本情况</w:t>
      </w:r>
      <w:r>
        <w:rPr>
          <w:sz w:val="28"/>
          <w:szCs w:val="28"/>
        </w:rPr>
        <w:t xml:space="preserve">                    </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703"/>
        <w:gridCol w:w="1025"/>
        <w:gridCol w:w="955"/>
        <w:gridCol w:w="997"/>
        <w:gridCol w:w="523"/>
        <w:gridCol w:w="525"/>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协会</w:t>
            </w:r>
            <w:r>
              <w:rPr>
                <w:rFonts w:hint="eastAsia" w:ascii="仿宋_GB2312" w:hAnsi="仿宋_GB2312" w:eastAsia="仿宋_GB2312" w:cs="仿宋_GB2312"/>
                <w:sz w:val="28"/>
                <w:szCs w:val="28"/>
              </w:rPr>
              <w:t>名称</w:t>
            </w:r>
          </w:p>
        </w:tc>
        <w:tc>
          <w:tcPr>
            <w:tcW w:w="3683"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2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协会类别</w:t>
            </w:r>
          </w:p>
        </w:tc>
        <w:tc>
          <w:tcPr>
            <w:tcW w:w="2357"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登记（备案）机关及日期</w:t>
            </w:r>
          </w:p>
        </w:tc>
        <w:tc>
          <w:tcPr>
            <w:tcW w:w="3683"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2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社会组织评估等级</w:t>
            </w:r>
          </w:p>
        </w:tc>
        <w:tc>
          <w:tcPr>
            <w:tcW w:w="2357"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4A以上  </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3A</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未评级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协会负责</w:t>
            </w:r>
            <w:r>
              <w:rPr>
                <w:rFonts w:hint="eastAsia" w:ascii="仿宋_GB2312" w:hAnsi="仿宋_GB2312" w:eastAsia="仿宋_GB2312" w:cs="仿宋_GB2312"/>
                <w:sz w:val="28"/>
                <w:szCs w:val="28"/>
              </w:rPr>
              <w:t>人</w:t>
            </w:r>
          </w:p>
        </w:tc>
        <w:tc>
          <w:tcPr>
            <w:tcW w:w="1703"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电话</w:t>
            </w:r>
          </w:p>
        </w:tc>
        <w:tc>
          <w:tcPr>
            <w:tcW w:w="1952"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048"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邮箱</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9" w:hRule="atLeast"/>
        </w:trPr>
        <w:tc>
          <w:tcPr>
            <w:tcW w:w="1728" w:type="dxa"/>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协会简介</w:t>
            </w:r>
          </w:p>
        </w:tc>
        <w:tc>
          <w:tcPr>
            <w:tcW w:w="7560" w:type="dxa"/>
            <w:gridSpan w:val="7"/>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Cs w:val="21"/>
                <w:lang w:val="en-US" w:eastAsia="zh-CN"/>
              </w:rPr>
              <w:t>协会</w:t>
            </w:r>
            <w:r>
              <w:rPr>
                <w:rFonts w:hint="eastAsia" w:ascii="仿宋_GB2312" w:hAnsi="仿宋_GB2312" w:eastAsia="仿宋_GB2312" w:cs="仿宋_GB2312"/>
                <w:szCs w:val="21"/>
              </w:rPr>
              <w:t>简介反映</w:t>
            </w:r>
            <w:r>
              <w:rPr>
                <w:rFonts w:hint="eastAsia" w:ascii="仿宋_GB2312" w:hAnsi="仿宋_GB2312" w:eastAsia="仿宋_GB2312" w:cs="仿宋_GB2312"/>
                <w:szCs w:val="21"/>
                <w:lang w:val="en-US" w:eastAsia="zh-CN"/>
              </w:rPr>
              <w:t>协会</w:t>
            </w:r>
            <w:r>
              <w:rPr>
                <w:rFonts w:hint="eastAsia" w:ascii="仿宋_GB2312" w:hAnsi="仿宋_GB2312" w:eastAsia="仿宋_GB2312" w:cs="仿宋_GB2312"/>
                <w:szCs w:val="21"/>
              </w:rPr>
              <w:t>发展的总体状况，包括</w:t>
            </w:r>
            <w:r>
              <w:rPr>
                <w:rFonts w:hint="eastAsia" w:ascii="仿宋_GB2312" w:hAnsi="仿宋_GB2312" w:eastAsia="仿宋_GB2312" w:cs="仿宋_GB2312"/>
                <w:szCs w:val="21"/>
                <w:lang w:val="en-US" w:eastAsia="zh-CN"/>
              </w:rPr>
              <w:t>协会</w:t>
            </w:r>
            <w:r>
              <w:rPr>
                <w:rFonts w:hint="eastAsia" w:ascii="仿宋_GB2312" w:hAnsi="仿宋_GB2312" w:eastAsia="仿宋_GB2312" w:cs="仿宋_GB2312"/>
                <w:szCs w:val="21"/>
              </w:rPr>
              <w:t>所属行业、地区、产权性质、成立时间、主要业务、规模、效益和行业地位及所获社会荣誉等。限400字以内。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7" w:hRule="atLeast"/>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质量共治</w:t>
            </w:r>
            <w:r>
              <w:rPr>
                <w:rFonts w:hint="eastAsia" w:ascii="仿宋_GB2312" w:hAnsi="仿宋_GB2312" w:eastAsia="仿宋_GB2312" w:cs="仿宋_GB2312"/>
                <w:sz w:val="28"/>
                <w:szCs w:val="28"/>
              </w:rPr>
              <w:t>成果</w:t>
            </w:r>
            <w:r>
              <w:rPr>
                <w:rFonts w:hint="eastAsia" w:ascii="仿宋_GB2312" w:hAnsi="仿宋_GB2312" w:eastAsia="仿宋_GB2312" w:cs="仿宋_GB2312"/>
                <w:sz w:val="28"/>
                <w:szCs w:val="28"/>
                <w:lang w:val="en-US" w:eastAsia="zh-CN"/>
              </w:rPr>
              <w:t>简介</w:t>
            </w:r>
          </w:p>
        </w:tc>
        <w:tc>
          <w:tcPr>
            <w:tcW w:w="7560"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（限</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所在</w:t>
            </w:r>
            <w:r>
              <w:rPr>
                <w:rFonts w:hint="eastAsia" w:ascii="仿宋_GB2312" w:hAnsi="仿宋_GB2312" w:eastAsia="仿宋_GB2312" w:cs="仿宋_GB2312"/>
                <w:sz w:val="28"/>
                <w:szCs w:val="28"/>
                <w:lang w:val="en-US" w:eastAsia="zh-CN"/>
              </w:rPr>
              <w:t>协会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7560" w:type="dxa"/>
            <w:gridSpan w:val="7"/>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申请</w:t>
            </w:r>
            <w:r>
              <w:rPr>
                <w:rFonts w:hint="eastAsia" w:ascii="仿宋_GB2312" w:hAnsi="仿宋_GB2312" w:eastAsia="仿宋_GB2312" w:cs="仿宋_GB2312"/>
                <w:sz w:val="28"/>
                <w:szCs w:val="28"/>
              </w:rPr>
              <w:t>人：（公章）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
      <w:pPr>
        <w:spacing w:line="540" w:lineRule="exact"/>
        <w:jc w:val="center"/>
        <w:rPr>
          <w:rFonts w:hint="eastAsia" w:ascii="方正小标宋简体" w:eastAsia="方正小标宋简体"/>
          <w:sz w:val="40"/>
          <w:szCs w:val="36"/>
        </w:rPr>
        <w:sectPr>
          <w:pgSz w:w="11906" w:h="16838"/>
          <w:pgMar w:top="1440" w:right="1800" w:bottom="1440" w:left="1800" w:header="851" w:footer="992" w:gutter="0"/>
          <w:cols w:space="425" w:num="1"/>
          <w:docGrid w:type="lines" w:linePitch="312" w:charSpace="0"/>
        </w:sectPr>
      </w:pPr>
    </w:p>
    <w:p>
      <w:pPr>
        <w:spacing w:line="540" w:lineRule="exact"/>
        <w:ind w:firstLine="640" w:firstLineChars="200"/>
        <w:jc w:val="both"/>
        <w:rPr>
          <w:rFonts w:hint="eastAsia" w:ascii="黑体" w:hAnsi="黑体" w:eastAsia="黑体"/>
          <w:sz w:val="32"/>
          <w:szCs w:val="32"/>
          <w:lang w:eastAsia="zh-CN"/>
        </w:rPr>
      </w:pPr>
      <w:r>
        <w:rPr>
          <w:rFonts w:hint="eastAsia" w:ascii="黑体" w:hAnsi="黑体" w:eastAsia="黑体"/>
          <w:sz w:val="32"/>
          <w:szCs w:val="32"/>
          <w:lang w:eastAsia="zh-CN"/>
        </w:rPr>
        <w:t>二、</w:t>
      </w:r>
      <w:r>
        <w:rPr>
          <w:rFonts w:hint="eastAsia" w:ascii="黑体" w:hAnsi="黑体" w:eastAsia="黑体"/>
          <w:sz w:val="32"/>
          <w:szCs w:val="32"/>
        </w:rPr>
        <w:t>参评单位（组织）质量共治</w:t>
      </w:r>
      <w:r>
        <w:rPr>
          <w:rFonts w:hint="eastAsia" w:ascii="黑体" w:hAnsi="黑体" w:eastAsia="黑体"/>
          <w:sz w:val="32"/>
          <w:szCs w:val="32"/>
          <w:lang w:eastAsia="zh-CN"/>
        </w:rPr>
        <w:t>工作自评表</w:t>
      </w:r>
    </w:p>
    <w:tbl>
      <w:tblPr>
        <w:tblStyle w:val="3"/>
        <w:tblpPr w:leftFromText="180" w:rightFromText="180" w:vertAnchor="text" w:horzAnchor="page" w:tblpXSpec="center" w:tblpY="218"/>
        <w:tblOverlap w:val="never"/>
        <w:tblW w:w="141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853"/>
        <w:gridCol w:w="3690"/>
        <w:gridCol w:w="4616"/>
        <w:gridCol w:w="4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40" w:type="dxa"/>
            <w:tcBorders>
              <w:bottom w:val="single" w:color="auto" w:sz="4" w:space="0"/>
              <w:right w:val="single" w:color="auto" w:sz="4" w:space="0"/>
            </w:tcBorders>
            <w:vAlign w:val="center"/>
          </w:tcPr>
          <w:p>
            <w:pPr>
              <w:adjustRightInd w:val="0"/>
              <w:snapToGrid w:val="0"/>
              <w:jc w:val="center"/>
              <w:rPr>
                <w:rFonts w:hint="eastAsia" w:ascii="方正黑体简体" w:eastAsia="方正黑体简体"/>
                <w:kern w:val="0"/>
                <w:sz w:val="24"/>
              </w:rPr>
            </w:pPr>
            <w:r>
              <w:rPr>
                <w:rFonts w:hint="eastAsia" w:ascii="方正黑体简体" w:eastAsia="方正黑体简体"/>
                <w:kern w:val="0"/>
                <w:sz w:val="24"/>
              </w:rPr>
              <w:t>一级指标</w:t>
            </w:r>
          </w:p>
        </w:tc>
        <w:tc>
          <w:tcPr>
            <w:tcW w:w="853" w:type="dxa"/>
            <w:tcBorders>
              <w:left w:val="single" w:color="auto" w:sz="4" w:space="0"/>
              <w:bottom w:val="single" w:color="auto" w:sz="4" w:space="0"/>
              <w:right w:val="single" w:color="auto" w:sz="4" w:space="0"/>
            </w:tcBorders>
            <w:vAlign w:val="center"/>
          </w:tcPr>
          <w:p>
            <w:pPr>
              <w:adjustRightInd w:val="0"/>
              <w:snapToGrid w:val="0"/>
              <w:jc w:val="center"/>
              <w:rPr>
                <w:rFonts w:hint="eastAsia" w:ascii="方正黑体简体" w:eastAsia="方正黑体简体"/>
                <w:kern w:val="0"/>
                <w:sz w:val="24"/>
              </w:rPr>
            </w:pPr>
            <w:r>
              <w:rPr>
                <w:rFonts w:hint="eastAsia" w:ascii="方正黑体简体" w:eastAsia="方正黑体简体"/>
                <w:kern w:val="0"/>
                <w:sz w:val="24"/>
              </w:rPr>
              <w:t>二级指标</w:t>
            </w:r>
          </w:p>
        </w:tc>
        <w:tc>
          <w:tcPr>
            <w:tcW w:w="3690" w:type="dxa"/>
            <w:tcBorders>
              <w:left w:val="single" w:color="auto" w:sz="4" w:space="0"/>
              <w:bottom w:val="single" w:color="auto" w:sz="4" w:space="0"/>
              <w:right w:val="single" w:color="auto" w:sz="4" w:space="0"/>
            </w:tcBorders>
            <w:vAlign w:val="center"/>
          </w:tcPr>
          <w:p>
            <w:pPr>
              <w:adjustRightInd w:val="0"/>
              <w:snapToGrid w:val="0"/>
              <w:jc w:val="center"/>
              <w:rPr>
                <w:rFonts w:hint="eastAsia" w:ascii="方正黑体简体" w:eastAsia="方正黑体简体"/>
                <w:kern w:val="0"/>
                <w:sz w:val="24"/>
              </w:rPr>
            </w:pPr>
            <w:r>
              <w:rPr>
                <w:rFonts w:hint="eastAsia" w:ascii="方正黑体简体" w:eastAsia="方正黑体简体"/>
                <w:kern w:val="0"/>
                <w:sz w:val="24"/>
              </w:rPr>
              <w:t>评</w:t>
            </w:r>
            <w:r>
              <w:rPr>
                <w:rFonts w:hint="eastAsia" w:ascii="方正黑体简体" w:eastAsia="方正黑体简体"/>
                <w:kern w:val="0"/>
                <w:sz w:val="24"/>
                <w:lang w:val="en-US" w:eastAsia="zh-CN"/>
              </w:rPr>
              <w:t>分</w:t>
            </w:r>
            <w:r>
              <w:rPr>
                <w:rFonts w:hint="eastAsia" w:ascii="方正黑体简体" w:eastAsia="方正黑体简体"/>
                <w:kern w:val="0"/>
                <w:sz w:val="24"/>
              </w:rPr>
              <w:t>内容</w:t>
            </w:r>
          </w:p>
        </w:tc>
        <w:tc>
          <w:tcPr>
            <w:tcW w:w="4616" w:type="dxa"/>
            <w:tcBorders>
              <w:left w:val="single" w:color="auto" w:sz="4" w:space="0"/>
              <w:bottom w:val="single" w:color="auto" w:sz="4" w:space="0"/>
              <w:right w:val="single" w:color="auto" w:sz="4" w:space="0"/>
            </w:tcBorders>
            <w:vAlign w:val="center"/>
          </w:tcPr>
          <w:p>
            <w:pPr>
              <w:adjustRightInd w:val="0"/>
              <w:snapToGrid w:val="0"/>
              <w:jc w:val="center"/>
              <w:rPr>
                <w:rFonts w:hint="eastAsia" w:ascii="方正黑体简体" w:eastAsia="方正黑体简体"/>
                <w:kern w:val="0"/>
                <w:sz w:val="24"/>
              </w:rPr>
            </w:pPr>
            <w:r>
              <w:rPr>
                <w:rFonts w:hint="eastAsia" w:ascii="方正黑体简体" w:eastAsia="方正黑体简体"/>
                <w:kern w:val="0"/>
                <w:sz w:val="24"/>
              </w:rPr>
              <w:t>评分标准</w:t>
            </w:r>
          </w:p>
        </w:tc>
        <w:tc>
          <w:tcPr>
            <w:tcW w:w="4228" w:type="dxa"/>
            <w:tcBorders>
              <w:left w:val="single" w:color="auto" w:sz="4" w:space="0"/>
              <w:bottom w:val="single" w:color="auto" w:sz="4" w:space="0"/>
              <w:right w:val="single" w:color="auto" w:sz="4" w:space="0"/>
            </w:tcBorders>
            <w:vAlign w:val="center"/>
          </w:tcPr>
          <w:p>
            <w:pPr>
              <w:adjustRightInd w:val="0"/>
              <w:snapToGrid w:val="0"/>
              <w:jc w:val="both"/>
              <w:rPr>
                <w:rFonts w:hint="eastAsia" w:ascii="方正黑体简体" w:eastAsia="方正黑体简体"/>
                <w:kern w:val="0"/>
                <w:sz w:val="24"/>
                <w:lang w:val="en-US" w:eastAsia="zh-CN"/>
              </w:rPr>
            </w:pPr>
            <w:r>
              <w:rPr>
                <w:rFonts w:hint="eastAsia" w:ascii="方正黑体简体" w:eastAsia="方正黑体简体"/>
                <w:kern w:val="0"/>
                <w:sz w:val="24"/>
                <w:lang w:val="en-US" w:eastAsia="zh-CN"/>
              </w:rPr>
              <w:t>工作开展情况（需提供佐证材料）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0" w:type="dxa"/>
            <w:vMerge w:val="restart"/>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质量治理</w:t>
            </w:r>
            <w:r>
              <w:rPr>
                <w:rFonts w:hint="eastAsia" w:ascii="仿宋_GB2312" w:hAnsi="仿宋_GB2312" w:eastAsia="仿宋_GB2312" w:cs="仿宋_GB2312"/>
                <w:color w:val="auto"/>
                <w:kern w:val="0"/>
                <w:sz w:val="24"/>
                <w:szCs w:val="24"/>
                <w:lang w:eastAsia="zh-CN"/>
              </w:rPr>
              <w:t>基础</w:t>
            </w:r>
            <w:r>
              <w:rPr>
                <w:rFonts w:hint="eastAsia" w:ascii="仿宋_GB2312" w:hAnsi="仿宋_GB2312" w:eastAsia="仿宋_GB2312" w:cs="仿宋_GB2312"/>
                <w:color w:val="auto"/>
                <w:kern w:val="0"/>
                <w:sz w:val="24"/>
                <w:szCs w:val="24"/>
              </w:rPr>
              <w:t>能力（</w:t>
            </w:r>
            <w:r>
              <w:rPr>
                <w:rFonts w:hint="eastAsia" w:ascii="仿宋_GB2312" w:hAnsi="仿宋_GB2312" w:eastAsia="仿宋_GB2312" w:cs="仿宋_GB2312"/>
                <w:color w:val="auto"/>
                <w:kern w:val="0"/>
                <w:sz w:val="24"/>
                <w:szCs w:val="24"/>
                <w:lang w:val="en-US" w:eastAsia="zh-CN"/>
              </w:rPr>
              <w:t>25</w:t>
            </w:r>
            <w:r>
              <w:rPr>
                <w:rFonts w:hint="eastAsia" w:ascii="仿宋_GB2312" w:hAnsi="仿宋_GB2312" w:eastAsia="仿宋_GB2312" w:cs="仿宋_GB2312"/>
                <w:color w:val="auto"/>
                <w:kern w:val="0"/>
                <w:sz w:val="24"/>
                <w:szCs w:val="24"/>
              </w:rPr>
              <w:t>）分</w:t>
            </w:r>
          </w:p>
        </w:tc>
        <w:tc>
          <w:tcPr>
            <w:tcW w:w="853"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行业自律能力（1</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分）</w:t>
            </w:r>
          </w:p>
        </w:tc>
        <w:tc>
          <w:tcPr>
            <w:tcW w:w="369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1.建立健全的规章管理制度，将质量自律纳入组织章程。（</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组织章程中有质量自律的内容，得</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2.拥有适宜质量共治工作有效开展的工作团队</w:t>
            </w:r>
            <w:r>
              <w:rPr>
                <w:rFonts w:hint="eastAsia" w:ascii="仿宋_GB2312" w:hAnsi="仿宋_GB2312" w:eastAsia="仿宋_GB2312" w:cs="仿宋_GB2312"/>
                <w:color w:val="auto"/>
                <w:kern w:val="0"/>
                <w:sz w:val="24"/>
                <w:szCs w:val="24"/>
                <w:lang w:eastAsia="zh-CN"/>
              </w:rPr>
              <w:t>，主要负责人负总责，并明确相关工作职责</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有适宜、稳定的工作团队，提供人员名单及介绍，得</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3.建立会员企业质量安全承诺及质量责任追究制度，规范企业生产和经营行为，落实企业质量安全主体责任。（</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提供质量安全承诺制度文件，得1</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分；提供质量责任追究制度文件，得1</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4.制定行业质量发展规划。（</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提供行业质量发展规划文件，得</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85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5.制定行业质量共治工作规划和年度计划。（</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提供</w:t>
            </w:r>
            <w:r>
              <w:rPr>
                <w:rFonts w:hint="eastAsia" w:ascii="仿宋_GB2312" w:hAnsi="仿宋_GB2312" w:eastAsia="仿宋_GB2312" w:cs="仿宋_GB2312"/>
                <w:color w:val="auto"/>
                <w:kern w:val="0"/>
                <w:sz w:val="24"/>
                <w:szCs w:val="24"/>
              </w:rPr>
              <w:t>行业质量共治工作规划，得</w:t>
            </w: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分；</w:t>
            </w:r>
            <w:r>
              <w:rPr>
                <w:rFonts w:hint="eastAsia" w:ascii="仿宋_GB2312" w:hAnsi="仿宋_GB2312" w:eastAsia="仿宋_GB2312" w:cs="仿宋_GB2312"/>
                <w:color w:val="auto"/>
                <w:kern w:val="0"/>
                <w:sz w:val="24"/>
                <w:szCs w:val="24"/>
                <w:lang w:eastAsia="zh-CN"/>
              </w:rPr>
              <w:t>提供</w:t>
            </w:r>
            <w:r>
              <w:rPr>
                <w:rFonts w:hint="eastAsia" w:ascii="仿宋_GB2312" w:hAnsi="仿宋_GB2312" w:eastAsia="仿宋_GB2312" w:cs="仿宋_GB2312"/>
                <w:color w:val="auto"/>
                <w:kern w:val="0"/>
                <w:sz w:val="24"/>
                <w:szCs w:val="24"/>
              </w:rPr>
              <w:t>本年度工作计划，得1分。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853"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行业质量监督</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能力（</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w:t>
            </w:r>
          </w:p>
        </w:tc>
        <w:tc>
          <w:tcPr>
            <w:tcW w:w="3690" w:type="dxa"/>
            <w:tcBorders>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rPr>
              <w:t>建立完善与市场监管部门质量管理制度互为补充的行业质量监督管理制度。（</w:t>
            </w: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提供行业质量监督管理制度文件，得</w:t>
            </w: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85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7.</w:t>
            </w:r>
            <w:r>
              <w:rPr>
                <w:rFonts w:hint="eastAsia" w:ascii="仿宋_GB2312" w:hAnsi="仿宋_GB2312" w:eastAsia="仿宋_GB2312" w:cs="仿宋_GB2312"/>
                <w:color w:val="auto"/>
                <w:kern w:val="0"/>
                <w:sz w:val="24"/>
                <w:szCs w:val="24"/>
              </w:rPr>
              <w:t>积极参与放心消费创建工作，建立健全行业消费者维权机制，推行先行赔付、线下七日无理由退货、行业消费教育基地等相关消费保障机制；在行业协会或行业龙头企业设立佛山市消费维权服务站，开展消费咨询、消费投诉和纠纷的办理工作。（3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提供参与放心消费创建</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建立健全消费保障机制</w:t>
            </w:r>
            <w:r>
              <w:rPr>
                <w:rFonts w:hint="eastAsia" w:ascii="仿宋_GB2312" w:hAnsi="仿宋_GB2312" w:eastAsia="仿宋_GB2312" w:cs="仿宋_GB2312"/>
                <w:color w:val="auto"/>
                <w:kern w:val="0"/>
                <w:sz w:val="24"/>
                <w:szCs w:val="24"/>
                <w:lang w:eastAsia="zh-CN"/>
              </w:rPr>
              <w:t>等</w:t>
            </w:r>
            <w:r>
              <w:rPr>
                <w:rFonts w:hint="eastAsia" w:ascii="仿宋_GB2312" w:hAnsi="仿宋_GB2312" w:eastAsia="仿宋_GB2312" w:cs="仿宋_GB2312"/>
                <w:color w:val="auto"/>
                <w:kern w:val="0"/>
                <w:sz w:val="24"/>
                <w:szCs w:val="24"/>
              </w:rPr>
              <w:t>相关材料，任意两项得2分；行业协会或行业龙头企业成立佛山市消费维权服务站，得1分。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kern w:val="0"/>
                <w:sz w:val="24"/>
                <w:szCs w:val="24"/>
              </w:rPr>
            </w:pPr>
          </w:p>
        </w:tc>
        <w:tc>
          <w:tcPr>
            <w:tcW w:w="853"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行业质量</w:t>
            </w:r>
            <w:r>
              <w:rPr>
                <w:rFonts w:hint="eastAsia" w:ascii="仿宋_GB2312" w:hAnsi="仿宋_GB2312" w:eastAsia="仿宋_GB2312" w:cs="仿宋_GB2312"/>
                <w:color w:val="auto"/>
                <w:kern w:val="0"/>
                <w:sz w:val="24"/>
                <w:szCs w:val="24"/>
                <w:lang w:eastAsia="zh-CN"/>
              </w:rPr>
              <w:t>信用</w:t>
            </w:r>
            <w:r>
              <w:rPr>
                <w:rFonts w:hint="eastAsia" w:ascii="仿宋_GB2312" w:hAnsi="仿宋_GB2312" w:eastAsia="仿宋_GB2312" w:cs="仿宋_GB2312"/>
                <w:color w:val="auto"/>
                <w:kern w:val="0"/>
                <w:sz w:val="24"/>
                <w:szCs w:val="24"/>
              </w:rPr>
              <w:t>管理能力（</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w:t>
            </w:r>
          </w:p>
        </w:tc>
        <w:tc>
          <w:tcPr>
            <w:tcW w:w="369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8</w:t>
            </w:r>
            <w:r>
              <w:rPr>
                <w:rFonts w:hint="eastAsia" w:ascii="仿宋_GB2312" w:hAnsi="仿宋_GB2312" w:eastAsia="仿宋_GB2312" w:cs="仿宋_GB2312"/>
                <w:color w:val="auto"/>
                <w:kern w:val="0"/>
                <w:sz w:val="24"/>
                <w:szCs w:val="24"/>
              </w:rPr>
              <w:t>.建立</w:t>
            </w:r>
            <w:r>
              <w:rPr>
                <w:rFonts w:hint="eastAsia" w:ascii="仿宋_GB2312" w:hAnsi="仿宋_GB2312" w:eastAsia="仿宋_GB2312" w:cs="仿宋_GB2312"/>
                <w:color w:val="auto"/>
                <w:kern w:val="0"/>
                <w:sz w:val="24"/>
                <w:szCs w:val="24"/>
                <w:lang w:eastAsia="zh-CN"/>
              </w:rPr>
              <w:t>并及时更新</w:t>
            </w:r>
            <w:r>
              <w:rPr>
                <w:rFonts w:hint="eastAsia" w:ascii="仿宋_GB2312" w:hAnsi="仿宋_GB2312" w:eastAsia="仿宋_GB2312" w:cs="仿宋_GB2312"/>
                <w:color w:val="auto"/>
                <w:kern w:val="0"/>
                <w:sz w:val="24"/>
                <w:szCs w:val="24"/>
              </w:rPr>
              <w:t>会员企业质量信用档案，依法收集、记录会员企业质量信用信息。（</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建立会员企业质量信用档案，能提供会员档案信息，得</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9.</w:t>
            </w:r>
            <w:r>
              <w:rPr>
                <w:rFonts w:hint="eastAsia" w:ascii="仿宋_GB2312" w:hAnsi="仿宋_GB2312" w:eastAsia="仿宋_GB2312" w:cs="仿宋_GB2312"/>
                <w:color w:val="auto"/>
                <w:kern w:val="0"/>
                <w:sz w:val="24"/>
                <w:szCs w:val="24"/>
              </w:rPr>
              <w:t>建立会员企业信用奖惩制度，实施质量信用激励、制约机制。（</w:t>
            </w: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提供会员企业信用奖惩制度文件，得</w:t>
            </w: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jc w:val="center"/>
        </w:trPr>
        <w:tc>
          <w:tcPr>
            <w:tcW w:w="740" w:type="dxa"/>
            <w:vMerge w:val="restart"/>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质量共治工作成果</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75</w:t>
            </w:r>
            <w:r>
              <w:rPr>
                <w:rFonts w:hint="eastAsia" w:ascii="仿宋_GB2312" w:hAnsi="仿宋_GB2312" w:eastAsia="仿宋_GB2312" w:cs="仿宋_GB2312"/>
                <w:color w:val="auto"/>
                <w:kern w:val="0"/>
                <w:sz w:val="24"/>
                <w:szCs w:val="24"/>
              </w:rPr>
              <w:t>分）</w:t>
            </w:r>
          </w:p>
        </w:tc>
        <w:tc>
          <w:tcPr>
            <w:tcW w:w="853"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协会荣誉</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分）</w:t>
            </w:r>
          </w:p>
        </w:tc>
        <w:tc>
          <w:tcPr>
            <w:tcW w:w="369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val="en-US" w:eastAsia="zh-CN"/>
              </w:rPr>
              <w:t>0.</w:t>
            </w:r>
            <w:r>
              <w:rPr>
                <w:rFonts w:hint="eastAsia" w:ascii="仿宋_GB2312" w:hAnsi="仿宋_GB2312" w:eastAsia="仿宋_GB2312" w:cs="仿宋_GB2312"/>
                <w:color w:val="auto"/>
                <w:kern w:val="0"/>
                <w:sz w:val="24"/>
                <w:szCs w:val="24"/>
              </w:rPr>
              <w:t>协会参与社会组织等级评估</w:t>
            </w:r>
            <w:r>
              <w:rPr>
                <w:rFonts w:hint="eastAsia" w:ascii="仿宋_GB2312" w:hAnsi="仿宋_GB2312" w:eastAsia="仿宋_GB2312" w:cs="仿宋_GB2312"/>
                <w:color w:val="auto"/>
                <w:kern w:val="0"/>
                <w:sz w:val="24"/>
                <w:szCs w:val="24"/>
                <w:lang w:eastAsia="zh-CN"/>
              </w:rPr>
              <w:t>，及</w:t>
            </w:r>
            <w:r>
              <w:rPr>
                <w:rFonts w:hint="eastAsia" w:ascii="仿宋_GB2312" w:hAnsi="仿宋_GB2312" w:eastAsia="仿宋_GB2312" w:cs="仿宋_GB2312"/>
                <w:color w:val="auto"/>
                <w:kern w:val="0"/>
                <w:sz w:val="24"/>
                <w:szCs w:val="24"/>
              </w:rPr>
              <w:t>近</w:t>
            </w:r>
            <w:r>
              <w:rPr>
                <w:rFonts w:hint="eastAsia" w:ascii="仿宋_GB2312" w:hAnsi="仿宋_GB2312" w:eastAsia="仿宋_GB2312" w:cs="仿宋_GB2312"/>
                <w:color w:val="auto"/>
                <w:kern w:val="0"/>
                <w:sz w:val="24"/>
                <w:szCs w:val="24"/>
                <w:lang w:eastAsia="zh-CN"/>
              </w:rPr>
              <w:t>上</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lang w:eastAsia="zh-CN"/>
              </w:rPr>
              <w:t>度以来</w:t>
            </w:r>
            <w:r>
              <w:rPr>
                <w:rFonts w:hint="eastAsia" w:ascii="仿宋_GB2312" w:hAnsi="仿宋_GB2312" w:eastAsia="仿宋_GB2312" w:cs="仿宋_GB2312"/>
                <w:color w:val="auto"/>
                <w:kern w:val="0"/>
                <w:sz w:val="24"/>
                <w:szCs w:val="24"/>
              </w:rPr>
              <w:t>获得的市级</w:t>
            </w:r>
            <w:r>
              <w:rPr>
                <w:rFonts w:hint="eastAsia" w:ascii="仿宋_GB2312" w:hAnsi="仿宋_GB2312" w:eastAsia="仿宋_GB2312" w:cs="仿宋_GB2312"/>
                <w:color w:val="auto"/>
                <w:kern w:val="0"/>
                <w:sz w:val="24"/>
                <w:szCs w:val="24"/>
                <w:lang w:eastAsia="zh-CN"/>
              </w:rPr>
              <w:t>及以上</w:t>
            </w:r>
            <w:r>
              <w:rPr>
                <w:rFonts w:hint="eastAsia" w:ascii="仿宋_GB2312" w:hAnsi="仿宋_GB2312" w:eastAsia="仿宋_GB2312" w:cs="仿宋_GB2312"/>
                <w:color w:val="auto"/>
                <w:kern w:val="0"/>
                <w:sz w:val="24"/>
                <w:szCs w:val="24"/>
              </w:rPr>
              <w:t>荣誉。（</w:t>
            </w:r>
            <w:r>
              <w:rPr>
                <w:rFonts w:hint="eastAsia" w:ascii="仿宋_GB2312" w:hAnsi="仿宋_GB2312" w:eastAsia="仿宋_GB2312" w:cs="仿宋_GB2312"/>
                <w:color w:val="auto"/>
                <w:kern w:val="0"/>
                <w:sz w:val="24"/>
                <w:szCs w:val="24"/>
                <w:lang w:eastAsia="zh-CN"/>
              </w:rPr>
              <w:t>最高</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numPr>
                <w:ilvl w:val="0"/>
                <w:numId w:val="1"/>
              </w:numPr>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社会组织评估等级4A以上得</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分，3A得</w:t>
            </w: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分，未评级0分；</w:t>
            </w:r>
          </w:p>
          <w:p>
            <w:pPr>
              <w:keepNext w:val="0"/>
              <w:keepLines w:val="0"/>
              <w:pageBreakBefore w:val="0"/>
              <w:numPr>
                <w:ilvl w:val="0"/>
                <w:numId w:val="1"/>
              </w:numPr>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上</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lang w:eastAsia="zh-CN"/>
              </w:rPr>
              <w:t>度以来</w:t>
            </w:r>
            <w:r>
              <w:rPr>
                <w:rFonts w:hint="eastAsia" w:ascii="仿宋_GB2312" w:hAnsi="仿宋_GB2312" w:eastAsia="仿宋_GB2312" w:cs="仿宋_GB2312"/>
                <w:color w:val="auto"/>
                <w:kern w:val="0"/>
                <w:sz w:val="24"/>
                <w:szCs w:val="24"/>
              </w:rPr>
              <w:t>获得的市级</w:t>
            </w:r>
            <w:r>
              <w:rPr>
                <w:rFonts w:hint="eastAsia" w:ascii="仿宋_GB2312" w:hAnsi="仿宋_GB2312" w:eastAsia="仿宋_GB2312" w:cs="仿宋_GB2312"/>
                <w:color w:val="auto"/>
                <w:kern w:val="0"/>
                <w:sz w:val="24"/>
                <w:szCs w:val="24"/>
                <w:lang w:eastAsia="zh-CN"/>
              </w:rPr>
              <w:t>及以上</w:t>
            </w:r>
            <w:r>
              <w:rPr>
                <w:rFonts w:hint="eastAsia" w:ascii="仿宋_GB2312" w:hAnsi="仿宋_GB2312" w:eastAsia="仿宋_GB2312" w:cs="仿宋_GB2312"/>
                <w:color w:val="auto"/>
                <w:kern w:val="0"/>
                <w:sz w:val="24"/>
                <w:szCs w:val="24"/>
              </w:rPr>
              <w:t>荣誉，</w:t>
            </w:r>
            <w:r>
              <w:rPr>
                <w:rFonts w:hint="eastAsia" w:ascii="仿宋_GB2312" w:hAnsi="仿宋_GB2312" w:eastAsia="仿宋_GB2312" w:cs="仿宋_GB2312"/>
                <w:color w:val="auto"/>
                <w:kern w:val="0"/>
                <w:sz w:val="24"/>
                <w:szCs w:val="24"/>
                <w:lang w:eastAsia="zh-CN"/>
              </w:rPr>
              <w:t>市级</w:t>
            </w:r>
            <w:r>
              <w:rPr>
                <w:rFonts w:hint="eastAsia" w:ascii="仿宋_GB2312" w:hAnsi="仿宋_GB2312" w:eastAsia="仿宋_GB2312" w:cs="仿宋_GB2312"/>
                <w:color w:val="auto"/>
                <w:kern w:val="0"/>
                <w:sz w:val="24"/>
                <w:szCs w:val="24"/>
              </w:rPr>
              <w:t>每一项得</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分</w:t>
            </w:r>
            <w:r>
              <w:rPr>
                <w:rFonts w:hint="eastAsia" w:ascii="仿宋_GB2312" w:hAnsi="仿宋_GB2312" w:eastAsia="仿宋_GB2312" w:cs="仿宋_GB2312"/>
                <w:color w:val="auto"/>
                <w:kern w:val="0"/>
                <w:sz w:val="24"/>
                <w:szCs w:val="24"/>
                <w:lang w:eastAsia="zh-CN"/>
              </w:rPr>
              <w:t>，省级每一项得</w:t>
            </w:r>
            <w:r>
              <w:rPr>
                <w:rFonts w:hint="eastAsia" w:ascii="仿宋_GB2312" w:hAnsi="仿宋_GB2312" w:eastAsia="仿宋_GB2312" w:cs="仿宋_GB2312"/>
                <w:color w:val="auto"/>
                <w:kern w:val="0"/>
                <w:sz w:val="24"/>
                <w:szCs w:val="24"/>
                <w:lang w:val="en-US" w:eastAsia="zh-CN"/>
              </w:rPr>
              <w:t>1.5分，国家级每一项得3分，</w:t>
            </w:r>
            <w:r>
              <w:rPr>
                <w:rFonts w:hint="eastAsia" w:ascii="仿宋_GB2312" w:hAnsi="仿宋_GB2312" w:eastAsia="仿宋_GB2312" w:cs="仿宋_GB2312"/>
                <w:color w:val="auto"/>
                <w:kern w:val="0"/>
                <w:sz w:val="24"/>
                <w:szCs w:val="24"/>
                <w:lang w:eastAsia="zh-CN"/>
              </w:rPr>
              <w:t>累计最高可得</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853"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p>
            <w:pPr>
              <w:pStyle w:val="2"/>
              <w:keepNext w:val="0"/>
              <w:keepLines w:val="0"/>
              <w:pageBreakBefore w:val="0"/>
              <w:kinsoku/>
              <w:wordWrap/>
              <w:overflowPunct/>
              <w:topLinePunct w:val="0"/>
              <w:autoSpaceDE/>
              <w:autoSpaceDN/>
              <w:bidi w:val="0"/>
              <w:spacing w:line="320" w:lineRule="exact"/>
              <w:textAlignment w:val="auto"/>
              <w:rPr>
                <w:rFonts w:hint="eastAsia" w:ascii="仿宋_GB2312" w:hAnsi="仿宋_GB2312" w:eastAsia="仿宋_GB2312" w:cs="仿宋_GB2312"/>
                <w:color w:val="auto"/>
                <w:kern w:val="0"/>
                <w:sz w:val="24"/>
                <w:szCs w:val="24"/>
              </w:rPr>
            </w:pPr>
          </w:p>
          <w:p>
            <w:pPr>
              <w:pStyle w:val="2"/>
              <w:keepNext w:val="0"/>
              <w:keepLines w:val="0"/>
              <w:pageBreakBefore w:val="0"/>
              <w:kinsoku/>
              <w:wordWrap/>
              <w:overflowPunct/>
              <w:topLinePunct w:val="0"/>
              <w:autoSpaceDE/>
              <w:autoSpaceDN/>
              <w:bidi w:val="0"/>
              <w:spacing w:line="320" w:lineRule="exact"/>
              <w:textAlignment w:val="auto"/>
              <w:rPr>
                <w:rFonts w:hint="eastAsia" w:ascii="仿宋_GB2312" w:hAnsi="仿宋_GB2312" w:eastAsia="仿宋_GB2312" w:cs="仿宋_GB2312"/>
                <w:color w:val="auto"/>
                <w:kern w:val="0"/>
                <w:sz w:val="24"/>
                <w:szCs w:val="24"/>
              </w:rPr>
            </w:pPr>
          </w:p>
          <w:p>
            <w:pPr>
              <w:pStyle w:val="2"/>
              <w:keepNext w:val="0"/>
              <w:keepLines w:val="0"/>
              <w:pageBreakBefore w:val="0"/>
              <w:kinsoku/>
              <w:wordWrap/>
              <w:overflowPunct/>
              <w:topLinePunct w:val="0"/>
              <w:autoSpaceDE/>
              <w:autoSpaceDN/>
              <w:bidi w:val="0"/>
              <w:spacing w:line="320" w:lineRule="exact"/>
              <w:textAlignment w:val="auto"/>
              <w:rPr>
                <w:rFonts w:hint="eastAsia" w:ascii="仿宋_GB2312" w:hAnsi="仿宋_GB2312" w:eastAsia="仿宋_GB2312" w:cs="仿宋_GB2312"/>
                <w:color w:val="auto"/>
                <w:kern w:val="0"/>
                <w:sz w:val="24"/>
                <w:szCs w:val="24"/>
              </w:rPr>
            </w:pPr>
          </w:p>
          <w:p>
            <w:pPr>
              <w:pStyle w:val="2"/>
              <w:keepNext w:val="0"/>
              <w:keepLines w:val="0"/>
              <w:pageBreakBefore w:val="0"/>
              <w:kinsoku/>
              <w:wordWrap/>
              <w:overflowPunct/>
              <w:topLinePunct w:val="0"/>
              <w:autoSpaceDE/>
              <w:autoSpaceDN/>
              <w:bidi w:val="0"/>
              <w:spacing w:line="320" w:lineRule="exact"/>
              <w:textAlignment w:val="auto"/>
              <w:rPr>
                <w:rFonts w:hint="eastAsia" w:ascii="仿宋_GB2312" w:hAnsi="仿宋_GB2312" w:eastAsia="仿宋_GB2312" w:cs="仿宋_GB2312"/>
                <w:color w:val="auto"/>
                <w:kern w:val="0"/>
                <w:sz w:val="24"/>
                <w:szCs w:val="24"/>
              </w:rPr>
            </w:pPr>
          </w:p>
          <w:p>
            <w:pPr>
              <w:pStyle w:val="2"/>
              <w:keepNext w:val="0"/>
              <w:keepLines w:val="0"/>
              <w:pageBreakBefore w:val="0"/>
              <w:kinsoku/>
              <w:wordWrap/>
              <w:overflowPunct/>
              <w:topLinePunct w:val="0"/>
              <w:autoSpaceDE/>
              <w:autoSpaceDN/>
              <w:bidi w:val="0"/>
              <w:spacing w:line="320" w:lineRule="exact"/>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质量</w:t>
            </w:r>
            <w:r>
              <w:rPr>
                <w:rFonts w:hint="eastAsia" w:ascii="仿宋_GB2312" w:hAnsi="仿宋_GB2312" w:eastAsia="仿宋_GB2312" w:cs="仿宋_GB2312"/>
                <w:color w:val="auto"/>
                <w:kern w:val="0"/>
                <w:sz w:val="24"/>
                <w:szCs w:val="24"/>
                <w:lang w:eastAsia="zh-CN"/>
              </w:rPr>
              <w:t>治理</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18</w:t>
            </w:r>
            <w:r>
              <w:rPr>
                <w:rFonts w:hint="eastAsia" w:ascii="仿宋_GB2312" w:hAnsi="仿宋_GB2312" w:eastAsia="仿宋_GB2312" w:cs="仿宋_GB2312"/>
                <w:color w:val="auto"/>
                <w:kern w:val="0"/>
                <w:sz w:val="24"/>
                <w:szCs w:val="24"/>
              </w:rPr>
              <w:t>分）</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1</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.开展本行业国内外质量标准技术发展状况研究，分析研究我市产业质量现状和面临的问题，</w:t>
            </w:r>
            <w:r>
              <w:rPr>
                <w:rFonts w:hint="eastAsia" w:ascii="仿宋_GB2312" w:hAnsi="仿宋_GB2312" w:eastAsia="仿宋_GB2312" w:cs="仿宋_GB2312"/>
                <w:color w:val="auto"/>
                <w:kern w:val="0"/>
                <w:sz w:val="24"/>
                <w:szCs w:val="24"/>
                <w:lang w:eastAsia="zh-CN" w:bidi="ar"/>
              </w:rPr>
              <w:t>提出切实可行解决方案并</w:t>
            </w:r>
            <w:r>
              <w:rPr>
                <w:rFonts w:hint="eastAsia" w:ascii="仿宋_GB2312" w:hAnsi="仿宋_GB2312" w:eastAsia="仿宋_GB2312" w:cs="仿宋_GB2312"/>
                <w:color w:val="auto"/>
                <w:kern w:val="0"/>
                <w:sz w:val="24"/>
                <w:szCs w:val="24"/>
                <w:lang w:bidi="ar"/>
              </w:rPr>
              <w:t>形成研究报告</w:t>
            </w:r>
            <w:r>
              <w:rPr>
                <w:rFonts w:hint="eastAsia" w:ascii="仿宋_GB2312" w:hAnsi="仿宋_GB2312" w:eastAsia="仿宋_GB2312" w:cs="仿宋_GB2312"/>
                <w:color w:val="auto"/>
                <w:kern w:val="0"/>
                <w:sz w:val="24"/>
                <w:szCs w:val="24"/>
                <w:lang w:eastAsia="zh-CN" w:bidi="ar"/>
              </w:rPr>
              <w:t>的</w:t>
            </w: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能</w:t>
            </w:r>
            <w:r>
              <w:rPr>
                <w:rFonts w:hint="eastAsia" w:ascii="仿宋_GB2312" w:hAnsi="仿宋_GB2312" w:eastAsia="仿宋_GB2312" w:cs="仿宋_GB2312"/>
                <w:color w:val="auto"/>
                <w:kern w:val="0"/>
                <w:sz w:val="24"/>
                <w:szCs w:val="24"/>
              </w:rPr>
              <w:t>提供</w:t>
            </w:r>
            <w:r>
              <w:rPr>
                <w:rFonts w:hint="eastAsia" w:ascii="仿宋_GB2312" w:hAnsi="仿宋_GB2312" w:eastAsia="仿宋_GB2312" w:cs="仿宋_GB2312"/>
                <w:color w:val="auto"/>
                <w:kern w:val="0"/>
                <w:sz w:val="24"/>
                <w:szCs w:val="24"/>
                <w:lang w:bidi="ar"/>
              </w:rPr>
              <w:t>行业</w:t>
            </w:r>
            <w:r>
              <w:rPr>
                <w:rFonts w:hint="eastAsia" w:ascii="仿宋_GB2312" w:hAnsi="仿宋_GB2312" w:eastAsia="仿宋_GB2312" w:cs="仿宋_GB2312"/>
                <w:color w:val="auto"/>
                <w:kern w:val="0"/>
                <w:sz w:val="24"/>
                <w:szCs w:val="24"/>
                <w:lang w:eastAsia="zh-CN" w:bidi="ar"/>
              </w:rPr>
              <w:t>近三年内的质量状况</w:t>
            </w:r>
            <w:r>
              <w:rPr>
                <w:rFonts w:hint="eastAsia" w:ascii="仿宋_GB2312" w:hAnsi="仿宋_GB2312" w:eastAsia="仿宋_GB2312" w:cs="仿宋_GB2312"/>
                <w:color w:val="auto"/>
                <w:kern w:val="0"/>
                <w:sz w:val="24"/>
                <w:szCs w:val="24"/>
                <w:lang w:bidi="ar"/>
              </w:rPr>
              <w:t>研究报告，得</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2.</w:t>
            </w:r>
            <w:r>
              <w:rPr>
                <w:rFonts w:hint="eastAsia" w:ascii="仿宋_GB2312" w:hAnsi="仿宋_GB2312" w:eastAsia="仿宋_GB2312" w:cs="仿宋_GB2312"/>
                <w:color w:val="auto"/>
                <w:kern w:val="0"/>
                <w:sz w:val="24"/>
                <w:szCs w:val="24"/>
                <w:lang w:eastAsia="zh-CN" w:bidi="ar"/>
              </w:rPr>
              <w:t>与</w:t>
            </w:r>
            <w:r>
              <w:rPr>
                <w:rFonts w:hint="eastAsia" w:ascii="仿宋_GB2312" w:hAnsi="仿宋_GB2312" w:eastAsia="仿宋_GB2312" w:cs="仿宋_GB2312"/>
                <w:color w:val="auto"/>
                <w:kern w:val="0"/>
                <w:sz w:val="24"/>
                <w:szCs w:val="24"/>
                <w:lang w:bidi="ar"/>
              </w:rPr>
              <w:t>会员单位</w:t>
            </w:r>
            <w:r>
              <w:rPr>
                <w:rFonts w:hint="eastAsia" w:ascii="仿宋_GB2312" w:hAnsi="仿宋_GB2312" w:eastAsia="仿宋_GB2312" w:cs="仿宋_GB2312"/>
                <w:color w:val="auto"/>
                <w:kern w:val="0"/>
                <w:sz w:val="24"/>
                <w:szCs w:val="24"/>
                <w:lang w:eastAsia="zh-CN" w:bidi="ar"/>
              </w:rPr>
              <w:t>共同</w:t>
            </w:r>
            <w:r>
              <w:rPr>
                <w:rFonts w:hint="eastAsia" w:ascii="仿宋_GB2312" w:hAnsi="仿宋_GB2312" w:eastAsia="仿宋_GB2312" w:cs="仿宋_GB2312"/>
                <w:color w:val="auto"/>
                <w:kern w:val="0"/>
                <w:sz w:val="24"/>
                <w:szCs w:val="24"/>
                <w:lang w:bidi="ar"/>
              </w:rPr>
              <w:t>推</w:t>
            </w:r>
            <w:r>
              <w:rPr>
                <w:rFonts w:hint="eastAsia" w:ascii="仿宋_GB2312" w:hAnsi="仿宋_GB2312" w:eastAsia="仿宋_GB2312" w:cs="仿宋_GB2312"/>
                <w:color w:val="auto"/>
                <w:kern w:val="0"/>
                <w:sz w:val="24"/>
                <w:szCs w:val="24"/>
                <w:lang w:eastAsia="zh-CN" w:bidi="ar"/>
              </w:rPr>
              <w:t>进</w:t>
            </w:r>
            <w:r>
              <w:rPr>
                <w:rFonts w:hint="eastAsia" w:ascii="仿宋_GB2312" w:hAnsi="仿宋_GB2312" w:eastAsia="仿宋_GB2312" w:cs="仿宋_GB2312"/>
                <w:color w:val="auto"/>
                <w:kern w:val="0"/>
                <w:sz w:val="24"/>
                <w:szCs w:val="24"/>
                <w:lang w:bidi="ar"/>
              </w:rPr>
              <w:t>质量诚信体系建设，与</w:t>
            </w:r>
            <w:r>
              <w:rPr>
                <w:rFonts w:hint="eastAsia" w:ascii="仿宋_GB2312" w:hAnsi="仿宋_GB2312" w:eastAsia="仿宋_GB2312" w:cs="仿宋_GB2312"/>
                <w:color w:val="auto"/>
                <w:kern w:val="0"/>
                <w:sz w:val="24"/>
                <w:szCs w:val="24"/>
              </w:rPr>
              <w:t>会员企业签订《企业质量诚信承诺书》,承诺情况在协会网站进行公开。（</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与</w:t>
            </w:r>
            <w:r>
              <w:rPr>
                <w:rFonts w:hint="eastAsia" w:ascii="仿宋_GB2312" w:hAnsi="仿宋_GB2312" w:eastAsia="仿宋_GB2312" w:cs="仿宋_GB2312"/>
                <w:color w:val="auto"/>
                <w:kern w:val="0"/>
                <w:sz w:val="24"/>
                <w:szCs w:val="24"/>
                <w:lang w:val="en-US" w:eastAsia="zh-CN"/>
              </w:rPr>
              <w:t>90%以上会员企业签订</w:t>
            </w:r>
            <w:r>
              <w:rPr>
                <w:rFonts w:hint="eastAsia" w:ascii="仿宋_GB2312" w:hAnsi="仿宋_GB2312" w:eastAsia="仿宋_GB2312" w:cs="仿宋_GB2312"/>
                <w:color w:val="auto"/>
                <w:kern w:val="0"/>
                <w:sz w:val="24"/>
                <w:szCs w:val="24"/>
              </w:rPr>
              <w:t>承诺书</w:t>
            </w:r>
            <w:r>
              <w:rPr>
                <w:rFonts w:hint="eastAsia" w:ascii="仿宋_GB2312" w:hAnsi="仿宋_GB2312" w:eastAsia="仿宋_GB2312" w:cs="仿宋_GB2312"/>
                <w:color w:val="auto"/>
                <w:kern w:val="0"/>
                <w:sz w:val="24"/>
                <w:szCs w:val="24"/>
                <w:lang w:eastAsia="zh-CN"/>
              </w:rPr>
              <w:t>得</w:t>
            </w:r>
            <w:r>
              <w:rPr>
                <w:rFonts w:hint="eastAsia" w:ascii="仿宋_GB2312" w:hAnsi="仿宋_GB2312" w:eastAsia="仿宋_GB2312" w:cs="仿宋_GB2312"/>
                <w:color w:val="auto"/>
                <w:kern w:val="0"/>
                <w:sz w:val="24"/>
                <w:szCs w:val="24"/>
                <w:lang w:val="en-US" w:eastAsia="zh-CN"/>
              </w:rPr>
              <w:t>5分，与70%以上会员企业签订</w:t>
            </w:r>
            <w:r>
              <w:rPr>
                <w:rFonts w:hint="eastAsia" w:ascii="仿宋_GB2312" w:hAnsi="仿宋_GB2312" w:eastAsia="仿宋_GB2312" w:cs="仿宋_GB2312"/>
                <w:color w:val="auto"/>
                <w:kern w:val="0"/>
                <w:sz w:val="24"/>
                <w:szCs w:val="24"/>
              </w:rPr>
              <w:t>承诺书</w:t>
            </w:r>
            <w:r>
              <w:rPr>
                <w:rFonts w:hint="eastAsia" w:ascii="仿宋_GB2312" w:hAnsi="仿宋_GB2312" w:eastAsia="仿宋_GB2312" w:cs="仿宋_GB2312"/>
                <w:color w:val="auto"/>
                <w:kern w:val="0"/>
                <w:sz w:val="24"/>
                <w:szCs w:val="24"/>
                <w:lang w:eastAsia="zh-CN"/>
              </w:rPr>
              <w:t>得</w:t>
            </w:r>
            <w:r>
              <w:rPr>
                <w:rFonts w:hint="eastAsia" w:ascii="仿宋_GB2312" w:hAnsi="仿宋_GB2312" w:eastAsia="仿宋_GB2312" w:cs="仿宋_GB2312"/>
                <w:color w:val="auto"/>
                <w:kern w:val="0"/>
                <w:sz w:val="24"/>
                <w:szCs w:val="24"/>
                <w:lang w:val="en-US" w:eastAsia="zh-CN"/>
              </w:rPr>
              <w:t>4分，与50%以上会员企业签订</w:t>
            </w:r>
            <w:r>
              <w:rPr>
                <w:rFonts w:hint="eastAsia" w:ascii="仿宋_GB2312" w:hAnsi="仿宋_GB2312" w:eastAsia="仿宋_GB2312" w:cs="仿宋_GB2312"/>
                <w:color w:val="auto"/>
                <w:kern w:val="0"/>
                <w:sz w:val="24"/>
                <w:szCs w:val="24"/>
              </w:rPr>
              <w:t>承诺书</w:t>
            </w:r>
            <w:r>
              <w:rPr>
                <w:rFonts w:hint="eastAsia" w:ascii="仿宋_GB2312" w:hAnsi="仿宋_GB2312" w:eastAsia="仿宋_GB2312" w:cs="仿宋_GB2312"/>
                <w:color w:val="auto"/>
                <w:kern w:val="0"/>
                <w:sz w:val="24"/>
                <w:szCs w:val="24"/>
                <w:lang w:eastAsia="zh-CN"/>
              </w:rPr>
              <w:t>得</w:t>
            </w:r>
            <w:r>
              <w:rPr>
                <w:rFonts w:hint="eastAsia" w:ascii="仿宋_GB2312" w:hAnsi="仿宋_GB2312" w:eastAsia="仿宋_GB2312" w:cs="仿宋_GB2312"/>
                <w:color w:val="auto"/>
                <w:kern w:val="0"/>
                <w:sz w:val="24"/>
                <w:szCs w:val="24"/>
                <w:lang w:val="en-US" w:eastAsia="zh-CN"/>
              </w:rPr>
              <w:t>3分，与30%以上会员企业签订</w:t>
            </w:r>
            <w:r>
              <w:rPr>
                <w:rFonts w:hint="eastAsia" w:ascii="仿宋_GB2312" w:hAnsi="仿宋_GB2312" w:eastAsia="仿宋_GB2312" w:cs="仿宋_GB2312"/>
                <w:color w:val="auto"/>
                <w:kern w:val="0"/>
                <w:sz w:val="24"/>
                <w:szCs w:val="24"/>
              </w:rPr>
              <w:t>承诺书</w:t>
            </w:r>
            <w:r>
              <w:rPr>
                <w:rFonts w:hint="eastAsia" w:ascii="仿宋_GB2312" w:hAnsi="仿宋_GB2312" w:eastAsia="仿宋_GB2312" w:cs="仿宋_GB2312"/>
                <w:color w:val="auto"/>
                <w:kern w:val="0"/>
                <w:sz w:val="24"/>
                <w:szCs w:val="24"/>
                <w:lang w:eastAsia="zh-CN"/>
              </w:rPr>
              <w:t>得</w:t>
            </w:r>
            <w:r>
              <w:rPr>
                <w:rFonts w:hint="eastAsia" w:ascii="仿宋_GB2312" w:hAnsi="仿宋_GB2312" w:eastAsia="仿宋_GB2312" w:cs="仿宋_GB2312"/>
                <w:color w:val="auto"/>
                <w:kern w:val="0"/>
                <w:sz w:val="24"/>
                <w:szCs w:val="24"/>
                <w:lang w:val="en-US" w:eastAsia="zh-CN"/>
              </w:rPr>
              <w:t>2分。签订承诺书的会员企业达到300家可得5分。承诺书需通过</w:t>
            </w:r>
            <w:r>
              <w:rPr>
                <w:rFonts w:hint="eastAsia" w:ascii="仿宋_GB2312" w:hAnsi="仿宋_GB2312" w:eastAsia="仿宋_GB2312" w:cs="仿宋_GB2312"/>
                <w:color w:val="auto"/>
                <w:kern w:val="0"/>
                <w:sz w:val="24"/>
                <w:szCs w:val="24"/>
              </w:rPr>
              <w:t>协会网站进行公开</w:t>
            </w:r>
            <w:r>
              <w:rPr>
                <w:rFonts w:hint="eastAsia" w:ascii="仿宋_GB2312" w:hAnsi="仿宋_GB2312" w:eastAsia="仿宋_GB2312" w:cs="仿宋_GB2312"/>
                <w:color w:val="auto"/>
                <w:kern w:val="0"/>
                <w:sz w:val="24"/>
                <w:szCs w:val="24"/>
                <w:lang w:eastAsia="zh-CN"/>
              </w:rPr>
              <w:t>，未挂网公开的视情况扣分。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3.实施质量信用惩戒，对因质量违法</w:t>
            </w:r>
            <w:r>
              <w:rPr>
                <w:rFonts w:hint="eastAsia" w:ascii="仿宋_GB2312" w:hAnsi="仿宋_GB2312" w:eastAsia="仿宋_GB2312" w:cs="仿宋_GB2312"/>
                <w:color w:val="auto"/>
                <w:kern w:val="0"/>
                <w:sz w:val="24"/>
                <w:szCs w:val="24"/>
                <w:lang w:eastAsia="zh-CN"/>
              </w:rPr>
              <w:t>违规</w:t>
            </w:r>
            <w:r>
              <w:rPr>
                <w:rFonts w:hint="eastAsia" w:ascii="仿宋_GB2312" w:hAnsi="仿宋_GB2312" w:eastAsia="仿宋_GB2312" w:cs="仿宋_GB2312"/>
                <w:color w:val="auto"/>
                <w:kern w:val="0"/>
                <w:sz w:val="24"/>
                <w:szCs w:val="24"/>
              </w:rPr>
              <w:t>行为被行政处罚、屡教屡犯、不遵守行业自律规范的会员企业采取相应制约措施。（</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能提供会员企业采取制约措施的证实性材料，</w:t>
            </w:r>
            <w:r>
              <w:rPr>
                <w:rFonts w:hint="eastAsia" w:ascii="仿宋_GB2312" w:hAnsi="仿宋_GB2312" w:eastAsia="仿宋_GB2312" w:cs="仿宋_GB2312"/>
                <w:color w:val="auto"/>
                <w:kern w:val="0"/>
                <w:sz w:val="24"/>
                <w:szCs w:val="24"/>
                <w:lang w:bidi="ar"/>
              </w:rPr>
              <w:t>得</w:t>
            </w: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bidi="ar"/>
              </w:rPr>
              <w:t>分。（未建立</w:t>
            </w:r>
            <w:r>
              <w:rPr>
                <w:rFonts w:hint="eastAsia" w:ascii="仿宋_GB2312" w:hAnsi="仿宋_GB2312" w:eastAsia="仿宋_GB2312" w:cs="仿宋_GB2312"/>
                <w:color w:val="auto"/>
                <w:kern w:val="0"/>
                <w:sz w:val="24"/>
                <w:szCs w:val="24"/>
              </w:rPr>
              <w:t>信用奖惩制度的，本项不得分</w:t>
            </w:r>
            <w:r>
              <w:rPr>
                <w:rFonts w:hint="eastAsia" w:ascii="仿宋_GB2312" w:hAnsi="仿宋_GB2312" w:eastAsia="仿宋_GB2312" w:cs="仿宋_GB2312"/>
                <w:color w:val="auto"/>
                <w:kern w:val="0"/>
                <w:sz w:val="24"/>
                <w:szCs w:val="24"/>
                <w:lang w:bidi="ar"/>
              </w:rPr>
              <w:t>）</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spacing w:line="320" w:lineRule="exact"/>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val="en-US" w:eastAsia="zh-CN"/>
              </w:rPr>
              <w:t>14.协助市场监管部门开展行业质量整治。</w:t>
            </w:r>
            <w:r>
              <w:rPr>
                <w:rFonts w:hint="eastAsia" w:ascii="仿宋_GB2312" w:hAnsi="仿宋_GB2312" w:eastAsia="仿宋_GB2312" w:cs="仿宋_GB2312"/>
                <w:color w:val="auto"/>
                <w:sz w:val="24"/>
                <w:szCs w:val="24"/>
              </w:rPr>
              <w:t>向市场监管部门移送重点监管企业名单、违法线索，协助开展打假、行业整治等执法行动</w:t>
            </w:r>
            <w:r>
              <w:rPr>
                <w:rFonts w:hint="eastAsia" w:ascii="仿宋_GB2312" w:hAnsi="仿宋_GB2312" w:eastAsia="仿宋_GB2312" w:cs="仿宋_GB2312"/>
                <w:color w:val="auto"/>
                <w:sz w:val="24"/>
                <w:szCs w:val="24"/>
                <w:lang w:eastAsia="zh-CN"/>
              </w:rPr>
              <w:t>，协助公布产品质量监督抽查、违法企业处罚信息等</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8分）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向市场监管部门移送重点监管企业名单、违法线索</w:t>
            </w:r>
            <w:r>
              <w:rPr>
                <w:rFonts w:hint="eastAsia" w:ascii="仿宋_GB2312" w:hAnsi="仿宋_GB2312" w:eastAsia="仿宋_GB2312" w:cs="仿宋_GB2312"/>
                <w:color w:val="auto"/>
                <w:sz w:val="24"/>
                <w:szCs w:val="24"/>
                <w:lang w:eastAsia="zh-CN"/>
              </w:rPr>
              <w:t>一次得</w:t>
            </w:r>
            <w:r>
              <w:rPr>
                <w:rFonts w:hint="eastAsia" w:ascii="仿宋_GB2312" w:hAnsi="仿宋_GB2312" w:eastAsia="仿宋_GB2312" w:cs="仿宋_GB2312"/>
                <w:color w:val="auto"/>
                <w:sz w:val="24"/>
                <w:szCs w:val="24"/>
                <w:lang w:val="en-US" w:eastAsia="zh-CN"/>
              </w:rPr>
              <w:t>1分，</w:t>
            </w:r>
            <w:r>
              <w:rPr>
                <w:rFonts w:hint="eastAsia" w:ascii="仿宋_GB2312" w:hAnsi="仿宋_GB2312" w:eastAsia="仿宋_GB2312" w:cs="仿宋_GB2312"/>
                <w:color w:val="auto"/>
                <w:sz w:val="24"/>
                <w:szCs w:val="24"/>
              </w:rPr>
              <w:t>协助开展打假、行业整治等执法行动</w:t>
            </w:r>
            <w:r>
              <w:rPr>
                <w:rFonts w:hint="eastAsia" w:ascii="仿宋_GB2312" w:hAnsi="仿宋_GB2312" w:eastAsia="仿宋_GB2312" w:cs="仿宋_GB2312"/>
                <w:color w:val="auto"/>
                <w:sz w:val="24"/>
                <w:szCs w:val="24"/>
                <w:lang w:eastAsia="zh-CN"/>
              </w:rPr>
              <w:t>一次得</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r>
              <w:rPr>
                <w:rFonts w:hint="eastAsia" w:ascii="仿宋_GB2312" w:hAnsi="仿宋_GB2312" w:eastAsia="仿宋_GB2312" w:cs="仿宋_GB2312"/>
                <w:color w:val="auto"/>
                <w:sz w:val="24"/>
                <w:szCs w:val="24"/>
                <w:lang w:eastAsia="zh-CN"/>
              </w:rPr>
              <w:t>，协助公布产品质量监督抽查、违法企业处罚信息得</w:t>
            </w:r>
            <w:r>
              <w:rPr>
                <w:rFonts w:hint="eastAsia" w:ascii="仿宋_GB2312" w:hAnsi="仿宋_GB2312" w:eastAsia="仿宋_GB2312" w:cs="仿宋_GB2312"/>
                <w:color w:val="auto"/>
                <w:sz w:val="24"/>
                <w:szCs w:val="24"/>
                <w:lang w:val="en-US" w:eastAsia="zh-CN"/>
              </w:rPr>
              <w:t>2分</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累计最高可得</w:t>
            </w:r>
            <w:r>
              <w:rPr>
                <w:rFonts w:hint="eastAsia" w:ascii="仿宋_GB2312" w:hAnsi="仿宋_GB2312" w:eastAsia="仿宋_GB2312" w:cs="仿宋_GB2312"/>
                <w:color w:val="auto"/>
                <w:sz w:val="24"/>
                <w:szCs w:val="24"/>
                <w:lang w:val="en-US" w:eastAsia="zh-CN"/>
              </w:rPr>
              <w:t>8分。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方正简宋" w:eastAsia="方正简宋"/>
                <w:color w:val="auto"/>
                <w:kern w:val="0"/>
                <w:sz w:val="24"/>
                <w:szCs w:val="24"/>
              </w:rPr>
            </w:pPr>
          </w:p>
        </w:tc>
        <w:tc>
          <w:tcPr>
            <w:tcW w:w="853"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eastAsia="zh-CN"/>
              </w:rPr>
              <w:t>质量基础及质量提升（</w:t>
            </w:r>
            <w:r>
              <w:rPr>
                <w:rFonts w:hint="eastAsia" w:ascii="仿宋_GB2312" w:hAnsi="仿宋_GB2312" w:eastAsia="仿宋_GB2312" w:cs="仿宋_GB2312"/>
                <w:color w:val="auto"/>
                <w:kern w:val="0"/>
                <w:sz w:val="24"/>
                <w:szCs w:val="24"/>
                <w:highlight w:val="none"/>
                <w:lang w:val="en-US" w:eastAsia="zh-CN"/>
              </w:rPr>
              <w:t>42分）</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highlight w:val="none"/>
                <w:lang w:val="en-US" w:eastAsia="zh-CN"/>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注：该项最高累计得分不超过42分</w:t>
            </w:r>
          </w:p>
        </w:tc>
        <w:tc>
          <w:tcPr>
            <w:tcW w:w="3690"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15</w:t>
            </w:r>
            <w:r>
              <w:rPr>
                <w:rFonts w:hint="eastAsia" w:ascii="仿宋_GB2312" w:hAnsi="仿宋_GB2312" w:eastAsia="仿宋_GB2312" w:cs="仿宋_GB2312"/>
                <w:color w:val="auto"/>
                <w:kern w:val="0"/>
                <w:sz w:val="24"/>
                <w:szCs w:val="24"/>
                <w:highlight w:val="none"/>
                <w:lang w:bidi="ar"/>
              </w:rPr>
              <w:t>.</w:t>
            </w:r>
            <w:r>
              <w:rPr>
                <w:rFonts w:hint="eastAsia" w:ascii="仿宋_GB2312" w:hAnsi="仿宋_GB2312" w:eastAsia="仿宋_GB2312" w:cs="仿宋_GB2312"/>
                <w:color w:val="auto"/>
                <w:kern w:val="0"/>
                <w:sz w:val="24"/>
                <w:szCs w:val="24"/>
                <w:highlight w:val="none"/>
                <w:lang w:eastAsia="zh-CN" w:bidi="ar"/>
              </w:rPr>
              <w:t>积极</w:t>
            </w:r>
            <w:r>
              <w:rPr>
                <w:rFonts w:hint="eastAsia" w:ascii="仿宋_GB2312" w:hAnsi="仿宋_GB2312" w:eastAsia="仿宋_GB2312" w:cs="仿宋_GB2312"/>
                <w:color w:val="auto"/>
                <w:kern w:val="0"/>
                <w:sz w:val="24"/>
                <w:szCs w:val="24"/>
                <w:highlight w:val="none"/>
                <w:lang w:bidi="ar"/>
              </w:rPr>
              <w:t>开展质量</w:t>
            </w:r>
            <w:r>
              <w:rPr>
                <w:rFonts w:hint="eastAsia" w:ascii="仿宋_GB2312" w:hAnsi="仿宋_GB2312" w:eastAsia="仿宋_GB2312" w:cs="仿宋_GB2312"/>
                <w:color w:val="auto"/>
                <w:kern w:val="0"/>
                <w:sz w:val="24"/>
                <w:szCs w:val="24"/>
                <w:highlight w:val="none"/>
                <w:lang w:eastAsia="zh-CN" w:bidi="ar"/>
              </w:rPr>
              <w:t>、标准、认证等</w:t>
            </w:r>
            <w:r>
              <w:rPr>
                <w:rFonts w:hint="eastAsia" w:ascii="仿宋_GB2312" w:hAnsi="仿宋_GB2312" w:eastAsia="仿宋_GB2312" w:cs="仿宋_GB2312"/>
                <w:color w:val="auto"/>
                <w:kern w:val="0"/>
                <w:sz w:val="24"/>
                <w:szCs w:val="24"/>
                <w:highlight w:val="none"/>
                <w:lang w:bidi="ar"/>
              </w:rPr>
              <w:t>人才教育与培训</w:t>
            </w:r>
            <w:r>
              <w:rPr>
                <w:rFonts w:hint="eastAsia" w:ascii="仿宋_GB2312" w:hAnsi="仿宋_GB2312" w:eastAsia="仿宋_GB2312" w:cs="仿宋_GB2312"/>
                <w:color w:val="auto"/>
                <w:kern w:val="0"/>
                <w:sz w:val="24"/>
                <w:szCs w:val="24"/>
                <w:highlight w:val="none"/>
                <w:lang w:eastAsia="zh-CN" w:bidi="ar"/>
              </w:rPr>
              <w:t>；开展</w:t>
            </w:r>
            <w:r>
              <w:rPr>
                <w:rFonts w:hint="eastAsia" w:ascii="仿宋_GB2312" w:hAnsi="仿宋_GB2312" w:eastAsia="仿宋_GB2312" w:cs="仿宋_GB2312"/>
                <w:color w:val="auto"/>
                <w:kern w:val="0"/>
                <w:sz w:val="24"/>
                <w:szCs w:val="24"/>
                <w:highlight w:val="none"/>
                <w:lang w:bidi="ar"/>
              </w:rPr>
              <w:t>质量</w:t>
            </w:r>
            <w:r>
              <w:rPr>
                <w:rFonts w:hint="eastAsia" w:ascii="仿宋_GB2312" w:hAnsi="仿宋_GB2312" w:eastAsia="仿宋_GB2312" w:cs="仿宋_GB2312"/>
                <w:color w:val="auto"/>
                <w:kern w:val="0"/>
                <w:sz w:val="24"/>
                <w:szCs w:val="24"/>
                <w:highlight w:val="none"/>
                <w:lang w:eastAsia="zh-CN" w:bidi="ar"/>
              </w:rPr>
              <w:t>、标准、认证</w:t>
            </w:r>
            <w:r>
              <w:rPr>
                <w:rFonts w:hint="eastAsia" w:ascii="仿宋_GB2312" w:hAnsi="仿宋_GB2312" w:eastAsia="仿宋_GB2312" w:cs="仿宋_GB2312"/>
                <w:color w:val="auto"/>
                <w:kern w:val="0"/>
                <w:sz w:val="24"/>
                <w:szCs w:val="24"/>
                <w:highlight w:val="none"/>
                <w:lang w:bidi="ar"/>
              </w:rPr>
              <w:t>管理</w:t>
            </w:r>
            <w:r>
              <w:rPr>
                <w:rFonts w:hint="eastAsia" w:ascii="仿宋_GB2312" w:hAnsi="仿宋_GB2312" w:eastAsia="仿宋_GB2312" w:cs="仿宋_GB2312"/>
                <w:color w:val="auto"/>
                <w:kern w:val="0"/>
                <w:sz w:val="24"/>
                <w:szCs w:val="24"/>
                <w:highlight w:val="none"/>
                <w:lang w:eastAsia="zh-CN" w:bidi="ar"/>
              </w:rPr>
              <w:t>等</w:t>
            </w:r>
            <w:r>
              <w:rPr>
                <w:rFonts w:hint="eastAsia" w:ascii="仿宋_GB2312" w:hAnsi="仿宋_GB2312" w:eastAsia="仿宋_GB2312" w:cs="仿宋_GB2312"/>
                <w:color w:val="auto"/>
                <w:kern w:val="0"/>
                <w:sz w:val="24"/>
                <w:szCs w:val="24"/>
                <w:highlight w:val="none"/>
                <w:lang w:bidi="ar"/>
              </w:rPr>
              <w:t>经验交流活动</w:t>
            </w:r>
            <w:r>
              <w:rPr>
                <w:rFonts w:hint="eastAsia" w:ascii="仿宋_GB2312" w:hAnsi="仿宋_GB2312" w:eastAsia="仿宋_GB2312" w:cs="仿宋_GB2312"/>
                <w:color w:val="auto"/>
                <w:kern w:val="0"/>
                <w:sz w:val="24"/>
                <w:szCs w:val="24"/>
                <w:highlight w:val="none"/>
                <w:lang w:eastAsia="zh-CN" w:bidi="ar"/>
              </w:rPr>
              <w:t>；开展市场监管相关法律法规、质量安全、消费维权等宣传活动</w:t>
            </w:r>
            <w:r>
              <w:rPr>
                <w:rFonts w:hint="eastAsia" w:ascii="仿宋_GB2312" w:hAnsi="仿宋_GB2312" w:eastAsia="仿宋_GB2312" w:cs="仿宋_GB2312"/>
                <w:color w:val="auto"/>
                <w:kern w:val="0"/>
                <w:sz w:val="24"/>
                <w:szCs w:val="24"/>
                <w:highlight w:val="none"/>
                <w:lang w:bidi="ar"/>
              </w:rPr>
              <w:t>。</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val="en-US" w:eastAsia="zh-CN"/>
              </w:rPr>
              <w:t>12</w:t>
            </w:r>
            <w:r>
              <w:rPr>
                <w:rFonts w:hint="eastAsia" w:ascii="仿宋_GB2312" w:hAnsi="仿宋_GB2312" w:eastAsia="仿宋_GB2312" w:cs="仿宋_GB2312"/>
                <w:color w:val="auto"/>
                <w:kern w:val="0"/>
                <w:sz w:val="24"/>
                <w:szCs w:val="24"/>
                <w:highlight w:val="none"/>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highlight w:val="none"/>
                <w:lang w:val="en-US"/>
              </w:rPr>
            </w:pPr>
            <w:r>
              <w:rPr>
                <w:rFonts w:hint="eastAsia" w:ascii="仿宋_GB2312" w:hAnsi="仿宋_GB2312" w:eastAsia="仿宋_GB2312" w:cs="仿宋_GB2312"/>
                <w:color w:val="auto"/>
                <w:kern w:val="0"/>
                <w:sz w:val="24"/>
                <w:szCs w:val="24"/>
                <w:highlight w:val="none"/>
              </w:rPr>
              <w:t>能提供</w:t>
            </w:r>
            <w:r>
              <w:rPr>
                <w:rFonts w:hint="eastAsia" w:ascii="仿宋_GB2312" w:hAnsi="仿宋_GB2312" w:eastAsia="仿宋_GB2312" w:cs="仿宋_GB2312"/>
                <w:color w:val="auto"/>
                <w:kern w:val="0"/>
                <w:sz w:val="24"/>
                <w:szCs w:val="24"/>
                <w:highlight w:val="none"/>
                <w:lang w:eastAsia="zh-CN"/>
              </w:rPr>
              <w:t>活动</w:t>
            </w:r>
            <w:r>
              <w:rPr>
                <w:rFonts w:hint="eastAsia" w:ascii="仿宋_GB2312" w:hAnsi="仿宋_GB2312" w:eastAsia="仿宋_GB2312" w:cs="仿宋_GB2312"/>
                <w:color w:val="auto"/>
                <w:kern w:val="0"/>
                <w:sz w:val="24"/>
                <w:szCs w:val="24"/>
                <w:highlight w:val="none"/>
              </w:rPr>
              <w:t>方案、照片、成果报告、总结材料等证实性材料，</w:t>
            </w:r>
            <w:r>
              <w:rPr>
                <w:rFonts w:hint="eastAsia" w:ascii="仿宋_GB2312" w:hAnsi="仿宋_GB2312" w:eastAsia="仿宋_GB2312" w:cs="仿宋_GB2312"/>
                <w:color w:val="auto"/>
                <w:kern w:val="0"/>
                <w:sz w:val="24"/>
                <w:szCs w:val="24"/>
                <w:highlight w:val="none"/>
                <w:lang w:eastAsia="zh-CN"/>
              </w:rPr>
              <w:t>活动要有一定规模，每次独立组织开展一次活动得</w:t>
            </w:r>
            <w:r>
              <w:rPr>
                <w:rFonts w:hint="eastAsia" w:ascii="仿宋_GB2312" w:hAnsi="仿宋_GB2312" w:eastAsia="仿宋_GB2312" w:cs="仿宋_GB2312"/>
                <w:color w:val="auto"/>
                <w:kern w:val="0"/>
                <w:sz w:val="24"/>
                <w:szCs w:val="24"/>
                <w:highlight w:val="none"/>
                <w:lang w:val="en-US" w:eastAsia="zh-CN"/>
              </w:rPr>
              <w:t>2分，协助市场监管部门或其它组织联合开展一次活动得1分，</w:t>
            </w:r>
            <w:r>
              <w:rPr>
                <w:rFonts w:hint="eastAsia" w:ascii="仿宋_GB2312" w:hAnsi="仿宋_GB2312" w:eastAsia="仿宋_GB2312" w:cs="仿宋_GB2312"/>
                <w:color w:val="auto"/>
                <w:kern w:val="0"/>
                <w:sz w:val="24"/>
                <w:szCs w:val="24"/>
                <w:highlight w:val="none"/>
                <w:lang w:eastAsia="zh-CN"/>
              </w:rPr>
              <w:t>累计</w:t>
            </w:r>
            <w:r>
              <w:rPr>
                <w:rFonts w:hint="eastAsia" w:ascii="仿宋_GB2312" w:hAnsi="仿宋_GB2312" w:eastAsia="仿宋_GB2312" w:cs="仿宋_GB2312"/>
                <w:color w:val="auto"/>
                <w:kern w:val="0"/>
                <w:sz w:val="24"/>
                <w:szCs w:val="24"/>
                <w:highlight w:val="none"/>
                <w:lang w:val="en-US" w:eastAsia="zh-CN"/>
              </w:rPr>
              <w:t>最高可得12分。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方正简宋" w:eastAsia="方正简宋"/>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highlight w:val="none"/>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16</w:t>
            </w:r>
            <w:r>
              <w:rPr>
                <w:rFonts w:hint="eastAsia" w:ascii="仿宋_GB2312" w:hAnsi="仿宋_GB2312" w:eastAsia="仿宋_GB2312" w:cs="仿宋_GB2312"/>
                <w:color w:val="auto"/>
                <w:kern w:val="0"/>
                <w:sz w:val="24"/>
                <w:szCs w:val="24"/>
                <w:highlight w:val="none"/>
                <w:lang w:bidi="ar"/>
              </w:rPr>
              <w:t>.组织开展对标达标活动，</w:t>
            </w:r>
            <w:r>
              <w:rPr>
                <w:rFonts w:hint="eastAsia" w:ascii="仿宋_GB2312" w:hAnsi="仿宋_GB2312" w:eastAsia="仿宋_GB2312" w:cs="仿宋_GB2312"/>
                <w:color w:val="auto"/>
                <w:kern w:val="0"/>
                <w:sz w:val="24"/>
                <w:szCs w:val="24"/>
                <w:highlight w:val="none"/>
                <w:lang w:eastAsia="zh-CN" w:bidi="ar"/>
              </w:rPr>
              <w:t>牵头</w:t>
            </w:r>
            <w:r>
              <w:rPr>
                <w:rFonts w:hint="eastAsia" w:ascii="仿宋_GB2312" w:hAnsi="仿宋_GB2312" w:eastAsia="仿宋_GB2312" w:cs="仿宋_GB2312"/>
                <w:color w:val="auto"/>
                <w:kern w:val="0"/>
                <w:sz w:val="24"/>
                <w:szCs w:val="24"/>
                <w:highlight w:val="none"/>
                <w:lang w:bidi="ar"/>
              </w:rPr>
              <w:t>制定联盟标准和团体标准。</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val="en-US" w:eastAsia="zh-CN"/>
              </w:rPr>
              <w:t>8</w:t>
            </w:r>
            <w:r>
              <w:rPr>
                <w:rFonts w:hint="eastAsia" w:ascii="仿宋_GB2312" w:hAnsi="仿宋_GB2312" w:eastAsia="仿宋_GB2312" w:cs="仿宋_GB2312"/>
                <w:color w:val="auto"/>
                <w:kern w:val="0"/>
                <w:sz w:val="24"/>
                <w:szCs w:val="24"/>
                <w:highlight w:val="none"/>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b w:val="0"/>
                <w:bCs w:val="0"/>
                <w:color w:val="auto"/>
                <w:kern w:val="0"/>
                <w:sz w:val="24"/>
                <w:szCs w:val="24"/>
                <w:highlight w:val="none"/>
              </w:rPr>
              <w:t>提供标准文本等证实性材料</w:t>
            </w:r>
            <w:r>
              <w:rPr>
                <w:rFonts w:hint="eastAsia" w:ascii="仿宋_GB2312" w:hAnsi="仿宋_GB2312" w:eastAsia="仿宋_GB2312" w:cs="仿宋_GB2312"/>
                <w:b w:val="0"/>
                <w:bCs w:val="0"/>
                <w:color w:val="auto"/>
                <w:kern w:val="0"/>
                <w:sz w:val="24"/>
                <w:szCs w:val="24"/>
                <w:highlight w:val="none"/>
                <w:lang w:eastAsia="zh-CN"/>
              </w:rPr>
              <w:t>，每完成一家会员企业产品标准“对标达标”提升得</w:t>
            </w:r>
            <w:r>
              <w:rPr>
                <w:rFonts w:hint="eastAsia" w:ascii="仿宋_GB2312" w:hAnsi="仿宋_GB2312" w:eastAsia="仿宋_GB2312" w:cs="仿宋_GB2312"/>
                <w:b w:val="0"/>
                <w:bCs w:val="0"/>
                <w:color w:val="auto"/>
                <w:kern w:val="0"/>
                <w:sz w:val="24"/>
                <w:szCs w:val="24"/>
                <w:highlight w:val="none"/>
                <w:lang w:val="en-US" w:eastAsia="zh-CN"/>
              </w:rPr>
              <w:t>1分，每制定一项</w:t>
            </w:r>
            <w:r>
              <w:rPr>
                <w:rFonts w:hint="eastAsia" w:ascii="仿宋_GB2312" w:hAnsi="仿宋_GB2312" w:eastAsia="仿宋_GB2312" w:cs="仿宋_GB2312"/>
                <w:b w:val="0"/>
                <w:bCs w:val="0"/>
                <w:color w:val="auto"/>
                <w:kern w:val="0"/>
                <w:sz w:val="24"/>
                <w:szCs w:val="24"/>
                <w:highlight w:val="none"/>
                <w:lang w:bidi="ar"/>
              </w:rPr>
              <w:t>联盟标准和团体标准</w:t>
            </w:r>
            <w:r>
              <w:rPr>
                <w:rFonts w:hint="eastAsia" w:ascii="仿宋_GB2312" w:hAnsi="仿宋_GB2312" w:eastAsia="仿宋_GB2312" w:cs="仿宋_GB2312"/>
                <w:b w:val="0"/>
                <w:bCs w:val="0"/>
                <w:color w:val="auto"/>
                <w:kern w:val="0"/>
                <w:sz w:val="24"/>
                <w:szCs w:val="24"/>
                <w:highlight w:val="none"/>
                <w:lang w:eastAsia="zh-CN" w:bidi="ar"/>
              </w:rPr>
              <w:t>得</w:t>
            </w:r>
            <w:r>
              <w:rPr>
                <w:rFonts w:hint="eastAsia" w:ascii="仿宋_GB2312" w:hAnsi="仿宋_GB2312" w:eastAsia="仿宋_GB2312" w:cs="仿宋_GB2312"/>
                <w:b w:val="0"/>
                <w:bCs w:val="0"/>
                <w:color w:val="auto"/>
                <w:kern w:val="0"/>
                <w:sz w:val="24"/>
                <w:szCs w:val="24"/>
                <w:highlight w:val="none"/>
                <w:lang w:val="en-US" w:eastAsia="zh-CN" w:bidi="ar"/>
              </w:rPr>
              <w:t>2分，</w:t>
            </w:r>
            <w:r>
              <w:rPr>
                <w:rFonts w:hint="eastAsia" w:ascii="仿宋_GB2312" w:hAnsi="仿宋_GB2312" w:eastAsia="仿宋_GB2312" w:cs="仿宋_GB2312"/>
                <w:color w:val="auto"/>
                <w:kern w:val="0"/>
                <w:sz w:val="24"/>
                <w:szCs w:val="24"/>
                <w:highlight w:val="none"/>
                <w:lang w:eastAsia="zh-CN"/>
              </w:rPr>
              <w:t>累计</w:t>
            </w:r>
            <w:r>
              <w:rPr>
                <w:rFonts w:hint="eastAsia" w:ascii="仿宋_GB2312" w:hAnsi="仿宋_GB2312" w:eastAsia="仿宋_GB2312" w:cs="仿宋_GB2312"/>
                <w:b w:val="0"/>
                <w:bCs w:val="0"/>
                <w:color w:val="auto"/>
                <w:kern w:val="0"/>
                <w:sz w:val="24"/>
                <w:szCs w:val="24"/>
                <w:highlight w:val="none"/>
                <w:lang w:eastAsia="zh-CN"/>
              </w:rPr>
              <w:t>最高可得</w:t>
            </w:r>
            <w:r>
              <w:rPr>
                <w:rFonts w:hint="eastAsia" w:ascii="仿宋_GB2312" w:hAnsi="仿宋_GB2312" w:eastAsia="仿宋_GB2312" w:cs="仿宋_GB2312"/>
                <w:b w:val="0"/>
                <w:bCs w:val="0"/>
                <w:color w:val="auto"/>
                <w:kern w:val="0"/>
                <w:sz w:val="24"/>
                <w:szCs w:val="24"/>
                <w:highlight w:val="none"/>
                <w:lang w:val="en-US" w:eastAsia="zh-CN"/>
              </w:rPr>
              <w:t>8分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 w:val="0"/>
                <w:bCs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方正简宋" w:eastAsia="方正简宋"/>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highlight w:val="none"/>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17</w:t>
            </w:r>
            <w:r>
              <w:rPr>
                <w:rFonts w:hint="eastAsia" w:ascii="仿宋_GB2312" w:hAnsi="仿宋_GB2312" w:eastAsia="仿宋_GB2312" w:cs="仿宋_GB2312"/>
                <w:color w:val="auto"/>
                <w:kern w:val="0"/>
                <w:sz w:val="24"/>
                <w:szCs w:val="24"/>
                <w:highlight w:val="none"/>
                <w:lang w:bidi="ar"/>
              </w:rPr>
              <w:t>.</w:t>
            </w:r>
            <w:r>
              <w:rPr>
                <w:rFonts w:hint="eastAsia" w:ascii="仿宋_GB2312" w:hAnsi="仿宋_GB2312" w:eastAsia="仿宋_GB2312" w:cs="仿宋_GB2312"/>
                <w:color w:val="auto"/>
                <w:kern w:val="0"/>
                <w:sz w:val="24"/>
                <w:szCs w:val="24"/>
                <w:highlight w:val="none"/>
                <w:lang w:eastAsia="zh-CN" w:bidi="ar"/>
              </w:rPr>
              <w:t>推动</w:t>
            </w:r>
            <w:r>
              <w:rPr>
                <w:rFonts w:hint="eastAsia" w:ascii="仿宋_GB2312" w:hAnsi="仿宋_GB2312" w:eastAsia="仿宋_GB2312" w:cs="仿宋_GB2312"/>
                <w:color w:val="auto"/>
                <w:kern w:val="0"/>
                <w:sz w:val="24"/>
                <w:szCs w:val="24"/>
                <w:highlight w:val="none"/>
                <w:lang w:bidi="ar"/>
              </w:rPr>
              <w:t>制定国家标准、行业标准和佛山标准。</w:t>
            </w:r>
            <w:r>
              <w:rPr>
                <w:rFonts w:hint="eastAsia" w:ascii="仿宋_GB2312" w:hAnsi="仿宋_GB2312" w:eastAsia="仿宋_GB2312" w:cs="仿宋_GB2312"/>
                <w:color w:val="auto"/>
                <w:kern w:val="0"/>
                <w:sz w:val="24"/>
                <w:szCs w:val="24"/>
                <w:highlight w:val="none"/>
                <w:lang w:eastAsia="zh-CN" w:bidi="ar"/>
              </w:rPr>
              <w:t>牵头应对贸易技术壁垒取得成效。</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val="en-US" w:eastAsia="zh-CN"/>
              </w:rPr>
              <w:t>5</w:t>
            </w:r>
            <w:r>
              <w:rPr>
                <w:rFonts w:hint="eastAsia" w:ascii="仿宋_GB2312" w:hAnsi="仿宋_GB2312" w:eastAsia="仿宋_GB2312" w:cs="仿宋_GB2312"/>
                <w:color w:val="auto"/>
                <w:kern w:val="0"/>
                <w:sz w:val="24"/>
                <w:szCs w:val="24"/>
                <w:highlight w:val="none"/>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提供</w:t>
            </w:r>
            <w:r>
              <w:rPr>
                <w:rFonts w:hint="eastAsia" w:ascii="仿宋_GB2312" w:hAnsi="仿宋_GB2312" w:eastAsia="仿宋_GB2312" w:cs="仿宋_GB2312"/>
                <w:color w:val="auto"/>
                <w:kern w:val="0"/>
                <w:sz w:val="24"/>
                <w:szCs w:val="24"/>
                <w:highlight w:val="none"/>
                <w:lang w:eastAsia="zh-CN"/>
              </w:rPr>
              <w:t>推动制定相关标准的佐证材料及</w:t>
            </w:r>
            <w:r>
              <w:rPr>
                <w:rFonts w:hint="eastAsia" w:ascii="仿宋_GB2312" w:hAnsi="仿宋_GB2312" w:eastAsia="仿宋_GB2312" w:cs="仿宋_GB2312"/>
                <w:color w:val="auto"/>
                <w:kern w:val="0"/>
                <w:sz w:val="24"/>
                <w:szCs w:val="24"/>
                <w:highlight w:val="none"/>
              </w:rPr>
              <w:t>标准文本等证实性材料，</w:t>
            </w:r>
            <w:r>
              <w:rPr>
                <w:rFonts w:hint="eastAsia" w:ascii="仿宋_GB2312" w:hAnsi="仿宋_GB2312" w:eastAsia="仿宋_GB2312" w:cs="仿宋_GB2312"/>
                <w:color w:val="auto"/>
                <w:kern w:val="0"/>
                <w:sz w:val="24"/>
                <w:szCs w:val="24"/>
                <w:highlight w:val="none"/>
                <w:lang w:eastAsia="zh-CN"/>
              </w:rPr>
              <w:t>制定一项国家标准</w:t>
            </w:r>
            <w:r>
              <w:rPr>
                <w:rFonts w:hint="eastAsia" w:ascii="仿宋_GB2312" w:hAnsi="仿宋_GB2312" w:eastAsia="仿宋_GB2312" w:cs="仿宋_GB2312"/>
                <w:color w:val="auto"/>
                <w:kern w:val="0"/>
                <w:sz w:val="24"/>
                <w:szCs w:val="24"/>
                <w:highlight w:val="none"/>
              </w:rPr>
              <w:t>得</w:t>
            </w:r>
            <w:r>
              <w:rPr>
                <w:rFonts w:hint="eastAsia" w:ascii="仿宋_GB2312" w:hAnsi="仿宋_GB2312" w:eastAsia="仿宋_GB2312" w:cs="仿宋_GB2312"/>
                <w:color w:val="auto"/>
                <w:kern w:val="0"/>
                <w:sz w:val="24"/>
                <w:szCs w:val="24"/>
                <w:highlight w:val="none"/>
                <w:lang w:val="en-US" w:eastAsia="zh-CN"/>
              </w:rPr>
              <w:t>3</w:t>
            </w:r>
            <w:r>
              <w:rPr>
                <w:rFonts w:hint="eastAsia" w:ascii="仿宋_GB2312" w:hAnsi="仿宋_GB2312" w:eastAsia="仿宋_GB2312" w:cs="仿宋_GB2312"/>
                <w:color w:val="auto"/>
                <w:kern w:val="0"/>
                <w:sz w:val="24"/>
                <w:szCs w:val="24"/>
                <w:highlight w:val="none"/>
              </w:rPr>
              <w:t>分</w:t>
            </w:r>
            <w:r>
              <w:rPr>
                <w:rFonts w:hint="eastAsia" w:ascii="仿宋_GB2312" w:hAnsi="仿宋_GB2312" w:eastAsia="仿宋_GB2312" w:cs="仿宋_GB2312"/>
                <w:color w:val="auto"/>
                <w:kern w:val="0"/>
                <w:sz w:val="24"/>
                <w:szCs w:val="24"/>
                <w:highlight w:val="none"/>
                <w:lang w:eastAsia="zh-CN"/>
              </w:rPr>
              <w:t>，参与制定一项行业标准和佛山标准得</w:t>
            </w:r>
            <w:r>
              <w:rPr>
                <w:rFonts w:hint="eastAsia" w:ascii="仿宋_GB2312" w:hAnsi="仿宋_GB2312" w:eastAsia="仿宋_GB2312" w:cs="仿宋_GB2312"/>
                <w:color w:val="auto"/>
                <w:kern w:val="0"/>
                <w:sz w:val="24"/>
                <w:szCs w:val="24"/>
                <w:highlight w:val="none"/>
                <w:lang w:val="en-US" w:eastAsia="zh-CN"/>
              </w:rPr>
              <w:t>2分，成功应对贸易技术壁垒，每项得5分。</w:t>
            </w:r>
            <w:r>
              <w:rPr>
                <w:rFonts w:hint="eastAsia" w:ascii="仿宋_GB2312" w:hAnsi="仿宋_GB2312" w:eastAsia="仿宋_GB2312" w:cs="仿宋_GB2312"/>
                <w:color w:val="auto"/>
                <w:kern w:val="0"/>
                <w:sz w:val="24"/>
                <w:szCs w:val="24"/>
                <w:highlight w:val="none"/>
                <w:lang w:eastAsia="zh-CN"/>
              </w:rPr>
              <w:t>累计</w:t>
            </w:r>
            <w:r>
              <w:rPr>
                <w:rFonts w:hint="eastAsia" w:ascii="仿宋_GB2312" w:hAnsi="仿宋_GB2312" w:eastAsia="仿宋_GB2312" w:cs="仿宋_GB2312"/>
                <w:color w:val="auto"/>
                <w:kern w:val="0"/>
                <w:sz w:val="24"/>
                <w:szCs w:val="24"/>
                <w:highlight w:val="none"/>
                <w:lang w:val="en-US" w:eastAsia="zh-CN"/>
              </w:rPr>
              <w:t>最高可得5分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方正简宋" w:eastAsia="方正简宋"/>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kern w:val="0"/>
                <w:sz w:val="24"/>
                <w:szCs w:val="24"/>
                <w:highlight w:val="none"/>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18</w:t>
            </w:r>
            <w:r>
              <w:rPr>
                <w:rFonts w:hint="eastAsia" w:ascii="仿宋_GB2312" w:hAnsi="仿宋_GB2312" w:eastAsia="仿宋_GB2312" w:cs="仿宋_GB2312"/>
                <w:color w:val="auto"/>
                <w:kern w:val="0"/>
                <w:sz w:val="24"/>
                <w:szCs w:val="24"/>
                <w:highlight w:val="none"/>
                <w:lang w:bidi="ar"/>
              </w:rPr>
              <w:t>.</w:t>
            </w:r>
            <w:r>
              <w:rPr>
                <w:rFonts w:hint="eastAsia" w:ascii="仿宋_GB2312" w:hAnsi="仿宋_GB2312" w:eastAsia="仿宋_GB2312" w:cs="仿宋_GB2312"/>
                <w:color w:val="auto"/>
                <w:kern w:val="0"/>
                <w:sz w:val="24"/>
                <w:szCs w:val="24"/>
                <w:highlight w:val="none"/>
                <w:lang w:eastAsia="zh-CN" w:bidi="ar"/>
              </w:rPr>
              <w:t>组织</w:t>
            </w:r>
            <w:r>
              <w:rPr>
                <w:rFonts w:hint="eastAsia" w:ascii="仿宋_GB2312" w:hAnsi="仿宋_GB2312" w:eastAsia="仿宋_GB2312" w:cs="仿宋_GB2312"/>
                <w:color w:val="auto"/>
                <w:kern w:val="0"/>
                <w:sz w:val="24"/>
                <w:szCs w:val="24"/>
                <w:highlight w:val="none"/>
                <w:lang w:bidi="ar"/>
              </w:rPr>
              <w:t>推广绿色</w:t>
            </w:r>
            <w:r>
              <w:rPr>
                <w:rFonts w:hint="eastAsia" w:ascii="仿宋_GB2312" w:hAnsi="仿宋_GB2312" w:eastAsia="仿宋_GB2312" w:cs="仿宋_GB2312"/>
                <w:color w:val="auto"/>
                <w:kern w:val="0"/>
                <w:sz w:val="24"/>
                <w:szCs w:val="24"/>
                <w:highlight w:val="none"/>
                <w:lang w:val="en-US" w:eastAsia="zh-CN" w:bidi="ar"/>
              </w:rPr>
              <w:t>(</w:t>
            </w:r>
            <w:r>
              <w:rPr>
                <w:rFonts w:hint="eastAsia" w:ascii="仿宋_GB2312" w:hAnsi="仿宋_GB2312" w:eastAsia="仿宋_GB2312" w:cs="仿宋_GB2312"/>
                <w:color w:val="auto"/>
                <w:kern w:val="0"/>
                <w:sz w:val="24"/>
                <w:szCs w:val="24"/>
                <w:highlight w:val="none"/>
                <w:lang w:eastAsia="zh-CN" w:bidi="ar"/>
              </w:rPr>
              <w:t>产品</w:t>
            </w:r>
            <w:r>
              <w:rPr>
                <w:rFonts w:hint="eastAsia" w:ascii="仿宋_GB2312" w:hAnsi="仿宋_GB2312" w:eastAsia="仿宋_GB2312" w:cs="仿宋_GB2312"/>
                <w:color w:val="auto"/>
                <w:kern w:val="0"/>
                <w:sz w:val="24"/>
                <w:szCs w:val="24"/>
                <w:highlight w:val="none"/>
                <w:lang w:val="en-US" w:eastAsia="zh-CN" w:bidi="ar"/>
              </w:rPr>
              <w:t>)</w:t>
            </w:r>
            <w:r>
              <w:rPr>
                <w:rFonts w:hint="eastAsia" w:ascii="仿宋_GB2312" w:hAnsi="仿宋_GB2312" w:eastAsia="仿宋_GB2312" w:cs="仿宋_GB2312"/>
                <w:color w:val="auto"/>
                <w:kern w:val="0"/>
                <w:sz w:val="24"/>
                <w:szCs w:val="24"/>
                <w:highlight w:val="none"/>
                <w:lang w:eastAsia="zh-CN" w:bidi="ar"/>
              </w:rPr>
              <w:t>认证、质量管理体系认证、服务认证、</w:t>
            </w:r>
            <w:r>
              <w:rPr>
                <w:rFonts w:hint="eastAsia" w:ascii="仿宋_GB2312" w:hAnsi="仿宋_GB2312" w:eastAsia="仿宋_GB2312" w:cs="仿宋_GB2312"/>
                <w:color w:val="auto"/>
                <w:kern w:val="0"/>
                <w:sz w:val="24"/>
                <w:szCs w:val="24"/>
                <w:highlight w:val="none"/>
                <w:lang w:bidi="ar"/>
              </w:rPr>
              <w:t>测量管理体系</w:t>
            </w:r>
            <w:r>
              <w:rPr>
                <w:rFonts w:hint="eastAsia" w:ascii="仿宋_GB2312" w:hAnsi="仿宋_GB2312" w:eastAsia="仿宋_GB2312" w:cs="仿宋_GB2312"/>
                <w:color w:val="auto"/>
                <w:kern w:val="0"/>
                <w:sz w:val="24"/>
                <w:szCs w:val="24"/>
                <w:highlight w:val="none"/>
                <w:lang w:eastAsia="zh-CN" w:bidi="ar"/>
              </w:rPr>
              <w:t>认证并取得显著成效的</w:t>
            </w:r>
            <w:r>
              <w:rPr>
                <w:rFonts w:hint="eastAsia" w:ascii="仿宋_GB2312" w:hAnsi="仿宋_GB2312" w:eastAsia="仿宋_GB2312" w:cs="仿宋_GB2312"/>
                <w:color w:val="auto"/>
                <w:kern w:val="0"/>
                <w:sz w:val="24"/>
                <w:szCs w:val="24"/>
                <w:highlight w:val="none"/>
                <w:lang w:bidi="ar"/>
              </w:rPr>
              <w:t>。</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val="en-US" w:eastAsia="zh-CN"/>
              </w:rPr>
              <w:t>5</w:t>
            </w:r>
            <w:r>
              <w:rPr>
                <w:rFonts w:hint="eastAsia" w:ascii="仿宋_GB2312" w:hAnsi="仿宋_GB2312" w:eastAsia="仿宋_GB2312" w:cs="仿宋_GB2312"/>
                <w:color w:val="auto"/>
                <w:kern w:val="0"/>
                <w:sz w:val="24"/>
                <w:szCs w:val="24"/>
                <w:highlight w:val="none"/>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提供活动方案、照片、成果报告、总结材料等证实性材料，有组织开展推广活动得3分；组织开展推广活动且会员企业新增绿色（产品）、质量管理体系、服务、测量体系认证各得1分；累计最高可得5分。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方正简宋" w:eastAsia="方正简宋"/>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kern w:val="0"/>
                <w:sz w:val="24"/>
                <w:szCs w:val="24"/>
                <w:highlight w:val="none"/>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19.</w:t>
            </w:r>
            <w:r>
              <w:rPr>
                <w:rFonts w:hint="eastAsia" w:ascii="仿宋_GB2312" w:hAnsi="仿宋_GB2312" w:eastAsia="仿宋_GB2312" w:cs="仿宋_GB2312"/>
                <w:color w:val="auto"/>
                <w:kern w:val="0"/>
                <w:sz w:val="24"/>
                <w:szCs w:val="24"/>
                <w:highlight w:val="none"/>
                <w:lang w:eastAsia="zh-CN" w:bidi="ar"/>
              </w:rPr>
              <w:t>开展</w:t>
            </w:r>
            <w:r>
              <w:rPr>
                <w:rFonts w:hint="eastAsia" w:ascii="仿宋_GB2312" w:hAnsi="仿宋_GB2312" w:eastAsia="仿宋_GB2312" w:cs="仿宋_GB2312"/>
                <w:color w:val="auto"/>
                <w:kern w:val="0"/>
                <w:sz w:val="24"/>
                <w:szCs w:val="24"/>
                <w:highlight w:val="none"/>
                <w:lang w:bidi="ar"/>
              </w:rPr>
              <w:t>质量改善、质量提升活动</w:t>
            </w:r>
            <w:r>
              <w:rPr>
                <w:rFonts w:hint="eastAsia" w:ascii="仿宋_GB2312" w:hAnsi="仿宋_GB2312" w:eastAsia="仿宋_GB2312" w:cs="仿宋_GB2312"/>
                <w:color w:val="auto"/>
                <w:kern w:val="0"/>
                <w:sz w:val="24"/>
                <w:szCs w:val="24"/>
                <w:highlight w:val="none"/>
                <w:lang w:eastAsia="zh-CN" w:bidi="ar"/>
              </w:rPr>
              <w:t>，协助有关</w:t>
            </w:r>
            <w:r>
              <w:rPr>
                <w:rFonts w:hint="eastAsia" w:ascii="仿宋_GB2312" w:hAnsi="仿宋_GB2312" w:eastAsia="仿宋_GB2312" w:cs="仿宋_GB2312"/>
                <w:color w:val="auto"/>
                <w:kern w:val="0"/>
                <w:sz w:val="24"/>
                <w:szCs w:val="24"/>
                <w:highlight w:val="none"/>
                <w:lang w:bidi="ar"/>
              </w:rPr>
              <w:t>组织开展质量比</w:t>
            </w:r>
            <w:r>
              <w:rPr>
                <w:rFonts w:hint="eastAsia" w:ascii="仿宋_GB2312" w:hAnsi="仿宋_GB2312" w:eastAsia="仿宋_GB2312" w:cs="仿宋_GB2312"/>
                <w:color w:val="auto"/>
                <w:kern w:val="0"/>
                <w:sz w:val="24"/>
                <w:szCs w:val="24"/>
                <w:highlight w:val="none"/>
                <w:lang w:eastAsia="zh-CN" w:bidi="ar"/>
              </w:rPr>
              <w:t>对</w:t>
            </w:r>
            <w:r>
              <w:rPr>
                <w:rFonts w:hint="eastAsia" w:ascii="仿宋_GB2312" w:hAnsi="仿宋_GB2312" w:eastAsia="仿宋_GB2312" w:cs="仿宋_GB2312"/>
                <w:color w:val="auto"/>
                <w:kern w:val="0"/>
                <w:sz w:val="24"/>
                <w:szCs w:val="24"/>
                <w:highlight w:val="none"/>
                <w:lang w:bidi="ar"/>
              </w:rPr>
              <w:t>试验</w:t>
            </w:r>
            <w:r>
              <w:rPr>
                <w:rFonts w:hint="eastAsia" w:ascii="仿宋_GB2312" w:hAnsi="仿宋_GB2312" w:eastAsia="仿宋_GB2312" w:cs="仿宋_GB2312"/>
                <w:color w:val="auto"/>
                <w:kern w:val="0"/>
                <w:sz w:val="24"/>
                <w:szCs w:val="24"/>
                <w:highlight w:val="none"/>
                <w:lang w:eastAsia="zh-CN" w:bidi="ar"/>
              </w:rPr>
              <w:t>，协助市场监管部门开展行业风险监测。</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val="en-US" w:eastAsia="zh-CN"/>
              </w:rPr>
              <w:t>6</w:t>
            </w:r>
            <w:r>
              <w:rPr>
                <w:rFonts w:hint="eastAsia" w:ascii="仿宋_GB2312" w:hAnsi="仿宋_GB2312" w:eastAsia="仿宋_GB2312" w:cs="仿宋_GB2312"/>
                <w:color w:val="auto"/>
                <w:kern w:val="0"/>
                <w:sz w:val="24"/>
                <w:szCs w:val="24"/>
                <w:highlight w:val="none"/>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提供</w:t>
            </w:r>
            <w:r>
              <w:rPr>
                <w:rFonts w:hint="eastAsia" w:ascii="仿宋_GB2312" w:hAnsi="仿宋_GB2312" w:eastAsia="仿宋_GB2312" w:cs="仿宋_GB2312"/>
                <w:color w:val="auto"/>
                <w:kern w:val="0"/>
                <w:sz w:val="24"/>
                <w:szCs w:val="24"/>
                <w:highlight w:val="none"/>
                <w:lang w:eastAsia="zh-CN"/>
              </w:rPr>
              <w:t>活动</w:t>
            </w:r>
            <w:r>
              <w:rPr>
                <w:rFonts w:hint="eastAsia" w:ascii="仿宋_GB2312" w:hAnsi="仿宋_GB2312" w:eastAsia="仿宋_GB2312" w:cs="仿宋_GB2312"/>
                <w:color w:val="auto"/>
                <w:kern w:val="0"/>
                <w:sz w:val="24"/>
                <w:szCs w:val="24"/>
                <w:highlight w:val="none"/>
              </w:rPr>
              <w:t>方案、照片、成果报告、总结材料等证实性材料，</w:t>
            </w:r>
            <w:r>
              <w:rPr>
                <w:rFonts w:hint="eastAsia" w:ascii="仿宋_GB2312" w:hAnsi="仿宋_GB2312" w:eastAsia="仿宋_GB2312" w:cs="仿宋_GB2312"/>
                <w:color w:val="auto"/>
                <w:kern w:val="0"/>
                <w:sz w:val="24"/>
                <w:szCs w:val="24"/>
                <w:highlight w:val="none"/>
                <w:lang w:eastAsia="zh-CN"/>
              </w:rPr>
              <w:t>每次独立组织开展一次活动得</w:t>
            </w:r>
            <w:r>
              <w:rPr>
                <w:rFonts w:hint="eastAsia" w:ascii="仿宋_GB2312" w:hAnsi="仿宋_GB2312" w:eastAsia="仿宋_GB2312" w:cs="仿宋_GB2312"/>
                <w:color w:val="auto"/>
                <w:kern w:val="0"/>
                <w:sz w:val="24"/>
                <w:szCs w:val="24"/>
                <w:highlight w:val="none"/>
                <w:lang w:val="en-US" w:eastAsia="zh-CN"/>
              </w:rPr>
              <w:t>2分，协助市场监管部门或其它组织开展一次活动得1分，</w:t>
            </w:r>
            <w:r>
              <w:rPr>
                <w:rFonts w:hint="eastAsia" w:ascii="仿宋_GB2312" w:hAnsi="仿宋_GB2312" w:eastAsia="仿宋_GB2312" w:cs="仿宋_GB2312"/>
                <w:color w:val="auto"/>
                <w:kern w:val="0"/>
                <w:sz w:val="24"/>
                <w:szCs w:val="24"/>
                <w:highlight w:val="none"/>
                <w:lang w:eastAsia="zh-CN"/>
              </w:rPr>
              <w:t>累计</w:t>
            </w:r>
            <w:r>
              <w:rPr>
                <w:rFonts w:hint="eastAsia" w:ascii="仿宋_GB2312" w:hAnsi="仿宋_GB2312" w:eastAsia="仿宋_GB2312" w:cs="仿宋_GB2312"/>
                <w:color w:val="auto"/>
                <w:kern w:val="0"/>
                <w:sz w:val="24"/>
                <w:szCs w:val="24"/>
                <w:highlight w:val="none"/>
                <w:lang w:val="en-US" w:eastAsia="zh-CN"/>
              </w:rPr>
              <w:t>最高可得6分。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方正简宋" w:eastAsia="方正简宋"/>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spacing w:line="320" w:lineRule="exac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bidi="ar"/>
              </w:rPr>
              <w:t>20</w:t>
            </w:r>
            <w:r>
              <w:rPr>
                <w:rFonts w:hint="eastAsia" w:ascii="仿宋_GB2312" w:hAnsi="仿宋_GB2312" w:eastAsia="仿宋_GB2312" w:cs="仿宋_GB2312"/>
                <w:color w:val="auto"/>
                <w:kern w:val="0"/>
                <w:sz w:val="24"/>
                <w:szCs w:val="24"/>
                <w:lang w:bidi="ar"/>
              </w:rPr>
              <w:t>.组织开展</w:t>
            </w:r>
            <w:r>
              <w:rPr>
                <w:rFonts w:hint="eastAsia" w:ascii="仿宋_GB2312" w:hAnsi="仿宋_GB2312" w:eastAsia="仿宋_GB2312" w:cs="仿宋_GB2312"/>
                <w:color w:val="auto"/>
                <w:kern w:val="0"/>
                <w:sz w:val="24"/>
                <w:szCs w:val="24"/>
                <w:lang w:eastAsia="zh-CN" w:bidi="ar"/>
              </w:rPr>
              <w:t>区域</w:t>
            </w:r>
            <w:r>
              <w:rPr>
                <w:rFonts w:hint="eastAsia" w:ascii="仿宋_GB2312" w:hAnsi="仿宋_GB2312" w:eastAsia="仿宋_GB2312" w:cs="仿宋_GB2312"/>
                <w:color w:val="auto"/>
                <w:kern w:val="0"/>
                <w:sz w:val="24"/>
                <w:szCs w:val="24"/>
                <w:lang w:bidi="ar"/>
              </w:rPr>
              <w:t>品牌建设、</w:t>
            </w:r>
            <w:r>
              <w:rPr>
                <w:rFonts w:hint="eastAsia" w:ascii="仿宋_GB2312" w:hAnsi="仿宋_GB2312" w:eastAsia="仿宋_GB2312" w:cs="仿宋_GB2312"/>
                <w:color w:val="auto"/>
                <w:kern w:val="0"/>
                <w:sz w:val="24"/>
                <w:szCs w:val="24"/>
                <w:lang w:eastAsia="zh-CN" w:bidi="ar"/>
              </w:rPr>
              <w:t>开展</w:t>
            </w:r>
            <w:r>
              <w:rPr>
                <w:rFonts w:hint="eastAsia" w:ascii="仿宋_GB2312" w:hAnsi="仿宋_GB2312" w:eastAsia="仿宋_GB2312" w:cs="仿宋_GB2312"/>
                <w:color w:val="auto"/>
                <w:kern w:val="0"/>
                <w:sz w:val="24"/>
                <w:szCs w:val="24"/>
                <w:lang w:bidi="ar"/>
              </w:rPr>
              <w:t>品牌评价等工作。</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注册并获得集体商标，并能有效应用的，</w:t>
            </w:r>
            <w:r>
              <w:rPr>
                <w:rFonts w:hint="eastAsia" w:ascii="仿宋_GB2312" w:hAnsi="仿宋_GB2312" w:eastAsia="仿宋_GB2312" w:cs="仿宋_GB2312"/>
                <w:color w:val="auto"/>
                <w:kern w:val="0"/>
                <w:sz w:val="24"/>
                <w:szCs w:val="24"/>
              </w:rPr>
              <w:t>提供证实性材料，得</w:t>
            </w: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分。</w:t>
            </w:r>
            <w:r>
              <w:rPr>
                <w:rFonts w:hint="eastAsia" w:ascii="仿宋_GB2312" w:hAnsi="仿宋_GB2312" w:eastAsia="仿宋_GB2312" w:cs="仿宋_GB2312"/>
                <w:color w:val="auto"/>
                <w:kern w:val="0"/>
                <w:sz w:val="24"/>
                <w:szCs w:val="24"/>
                <w:lang w:bidi="ar"/>
              </w:rPr>
              <w:t>组织开展</w:t>
            </w:r>
            <w:r>
              <w:rPr>
                <w:rFonts w:hint="eastAsia" w:ascii="仿宋_GB2312" w:hAnsi="仿宋_GB2312" w:eastAsia="仿宋_GB2312" w:cs="仿宋_GB2312"/>
                <w:color w:val="auto"/>
                <w:kern w:val="0"/>
                <w:sz w:val="24"/>
                <w:szCs w:val="24"/>
                <w:lang w:eastAsia="zh-CN" w:bidi="ar"/>
              </w:rPr>
              <w:t>其它区域</w:t>
            </w:r>
            <w:r>
              <w:rPr>
                <w:rFonts w:hint="eastAsia" w:ascii="仿宋_GB2312" w:hAnsi="仿宋_GB2312" w:eastAsia="仿宋_GB2312" w:cs="仿宋_GB2312"/>
                <w:color w:val="auto"/>
                <w:kern w:val="0"/>
                <w:sz w:val="24"/>
                <w:szCs w:val="24"/>
                <w:lang w:bidi="ar"/>
              </w:rPr>
              <w:t>品牌建设、品牌评价工作</w:t>
            </w:r>
            <w:r>
              <w:rPr>
                <w:rFonts w:hint="eastAsia" w:ascii="仿宋_GB2312" w:hAnsi="仿宋_GB2312" w:eastAsia="仿宋_GB2312" w:cs="仿宋_GB2312"/>
                <w:color w:val="auto"/>
                <w:kern w:val="0"/>
                <w:sz w:val="24"/>
                <w:szCs w:val="24"/>
                <w:lang w:eastAsia="zh-CN" w:bidi="ar"/>
              </w:rPr>
              <w:t>，根据</w:t>
            </w:r>
            <w:r>
              <w:rPr>
                <w:rFonts w:hint="eastAsia" w:ascii="仿宋_GB2312" w:hAnsi="仿宋_GB2312" w:eastAsia="仿宋_GB2312" w:cs="仿宋_GB2312"/>
                <w:color w:val="auto"/>
                <w:kern w:val="0"/>
                <w:sz w:val="24"/>
                <w:szCs w:val="24"/>
                <w:highlight w:val="none"/>
              </w:rPr>
              <w:t>证实性材料</w:t>
            </w:r>
            <w:r>
              <w:rPr>
                <w:rFonts w:hint="eastAsia" w:ascii="仿宋_GB2312" w:hAnsi="仿宋_GB2312" w:eastAsia="仿宋_GB2312" w:cs="仿宋_GB2312"/>
                <w:color w:val="auto"/>
                <w:kern w:val="0"/>
                <w:sz w:val="24"/>
                <w:szCs w:val="24"/>
                <w:highlight w:val="none"/>
                <w:lang w:eastAsia="zh-CN"/>
              </w:rPr>
              <w:t>和工作成效得分，最高得</w:t>
            </w:r>
            <w:r>
              <w:rPr>
                <w:rFonts w:hint="eastAsia" w:ascii="仿宋_GB2312" w:hAnsi="仿宋_GB2312" w:eastAsia="仿宋_GB2312" w:cs="仿宋_GB2312"/>
                <w:color w:val="auto"/>
                <w:kern w:val="0"/>
                <w:sz w:val="24"/>
                <w:szCs w:val="24"/>
                <w:highlight w:val="none"/>
                <w:lang w:val="en-US" w:eastAsia="zh-CN"/>
              </w:rPr>
              <w:t>4分。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方正简宋" w:eastAsia="方正简宋"/>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kern w:val="0"/>
                <w:sz w:val="24"/>
                <w:szCs w:val="24"/>
                <w:highlight w:val="none"/>
              </w:rPr>
            </w:pPr>
          </w:p>
        </w:tc>
        <w:tc>
          <w:tcPr>
            <w:tcW w:w="3690" w:type="dxa"/>
            <w:tcBorders>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spacing w:line="320" w:lineRule="exact"/>
              <w:textAlignment w:val="auto"/>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21.推动会员企业设立首席质量官。（3分）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组织开展首席质量管推广或培训活动，</w:t>
            </w:r>
            <w:r>
              <w:rPr>
                <w:rFonts w:hint="eastAsia" w:ascii="仿宋_GB2312" w:hAnsi="仿宋_GB2312" w:eastAsia="仿宋_GB2312" w:cs="仿宋_GB2312"/>
                <w:color w:val="auto"/>
                <w:kern w:val="0"/>
                <w:sz w:val="24"/>
                <w:szCs w:val="24"/>
                <w:highlight w:val="none"/>
              </w:rPr>
              <w:t>提供</w:t>
            </w:r>
            <w:r>
              <w:rPr>
                <w:rFonts w:hint="eastAsia" w:ascii="仿宋_GB2312" w:hAnsi="仿宋_GB2312" w:eastAsia="仿宋_GB2312" w:cs="仿宋_GB2312"/>
                <w:color w:val="auto"/>
                <w:kern w:val="0"/>
                <w:sz w:val="24"/>
                <w:szCs w:val="24"/>
                <w:highlight w:val="none"/>
                <w:lang w:eastAsia="zh-CN"/>
              </w:rPr>
              <w:t>活动</w:t>
            </w:r>
            <w:r>
              <w:rPr>
                <w:rFonts w:hint="eastAsia" w:ascii="仿宋_GB2312" w:hAnsi="仿宋_GB2312" w:eastAsia="仿宋_GB2312" w:cs="仿宋_GB2312"/>
                <w:color w:val="auto"/>
                <w:kern w:val="0"/>
                <w:sz w:val="24"/>
                <w:szCs w:val="24"/>
                <w:highlight w:val="none"/>
              </w:rPr>
              <w:t>方案、照片、成果报告、总结材料等证实性材料</w:t>
            </w:r>
            <w:r>
              <w:rPr>
                <w:rFonts w:hint="eastAsia" w:ascii="仿宋_GB2312" w:hAnsi="仿宋_GB2312" w:eastAsia="仿宋_GB2312" w:cs="仿宋_GB2312"/>
                <w:color w:val="auto"/>
                <w:kern w:val="0"/>
                <w:sz w:val="24"/>
                <w:szCs w:val="24"/>
                <w:highlight w:val="none"/>
                <w:lang w:eastAsia="zh-CN"/>
              </w:rPr>
              <w:t>。每次独立组织开展一次活动得</w:t>
            </w:r>
            <w:r>
              <w:rPr>
                <w:rFonts w:hint="eastAsia" w:ascii="仿宋_GB2312" w:hAnsi="仿宋_GB2312" w:eastAsia="仿宋_GB2312" w:cs="仿宋_GB2312"/>
                <w:color w:val="auto"/>
                <w:kern w:val="0"/>
                <w:sz w:val="24"/>
                <w:szCs w:val="24"/>
                <w:highlight w:val="none"/>
                <w:lang w:val="en-US" w:eastAsia="zh-CN"/>
              </w:rPr>
              <w:t>2分，协助市场监管部门开展一次活动得1分，</w:t>
            </w:r>
            <w:r>
              <w:rPr>
                <w:rFonts w:hint="eastAsia" w:ascii="仿宋_GB2312" w:hAnsi="仿宋_GB2312" w:eastAsia="仿宋_GB2312" w:cs="仿宋_GB2312"/>
                <w:color w:val="auto"/>
                <w:kern w:val="0"/>
                <w:sz w:val="24"/>
                <w:szCs w:val="24"/>
                <w:highlight w:val="none"/>
                <w:lang w:eastAsia="zh-CN"/>
              </w:rPr>
              <w:t>累计</w:t>
            </w:r>
            <w:r>
              <w:rPr>
                <w:rFonts w:hint="eastAsia" w:ascii="仿宋_GB2312" w:hAnsi="仿宋_GB2312" w:eastAsia="仿宋_GB2312" w:cs="仿宋_GB2312"/>
                <w:color w:val="auto"/>
                <w:kern w:val="0"/>
                <w:sz w:val="24"/>
                <w:szCs w:val="24"/>
                <w:highlight w:val="none"/>
                <w:lang w:val="en-US" w:eastAsia="zh-CN"/>
              </w:rPr>
              <w:t>最高可得3分。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方正简宋" w:eastAsia="方正简宋"/>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bidi="ar"/>
              </w:rPr>
              <w:t>22</w:t>
            </w:r>
            <w:r>
              <w:rPr>
                <w:rFonts w:hint="eastAsia" w:ascii="仿宋_GB2312" w:hAnsi="仿宋_GB2312" w:eastAsia="仿宋_GB2312" w:cs="仿宋_GB2312"/>
                <w:color w:val="auto"/>
                <w:kern w:val="0"/>
                <w:sz w:val="24"/>
                <w:szCs w:val="24"/>
                <w:lang w:bidi="ar"/>
              </w:rPr>
              <w:t>.规范行业知识产权使用，引导企业实施知识产权布局。</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提供</w:t>
            </w:r>
            <w:r>
              <w:rPr>
                <w:rFonts w:hint="eastAsia" w:ascii="仿宋_GB2312" w:hAnsi="仿宋_GB2312" w:eastAsia="仿宋_GB2312" w:cs="仿宋_GB2312"/>
                <w:color w:val="auto"/>
                <w:kern w:val="0"/>
                <w:sz w:val="24"/>
                <w:szCs w:val="24"/>
                <w:lang w:eastAsia="zh-CN"/>
              </w:rPr>
              <w:t>组织开展相关培训、学习交流、宣传等活动的证实性材料和工作成果相</w:t>
            </w:r>
            <w:r>
              <w:rPr>
                <w:rFonts w:hint="eastAsia" w:ascii="仿宋_GB2312" w:hAnsi="仿宋_GB2312" w:eastAsia="仿宋_GB2312" w:cs="仿宋_GB2312"/>
                <w:color w:val="auto"/>
                <w:kern w:val="0"/>
                <w:sz w:val="24"/>
                <w:szCs w:val="24"/>
              </w:rPr>
              <w:t>工作方案、照片、成果报告、总结材料等证实性材料，得</w:t>
            </w: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方正简宋" w:eastAsia="方正简宋"/>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2</w:t>
            </w: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eastAsia="zh-CN" w:bidi="ar"/>
              </w:rPr>
              <w:t>协助有关部门推动企业质量文化建设。（</w:t>
            </w:r>
            <w:r>
              <w:rPr>
                <w:rFonts w:hint="eastAsia" w:ascii="仿宋_GB2312" w:hAnsi="仿宋_GB2312" w:eastAsia="仿宋_GB2312" w:cs="仿宋_GB2312"/>
                <w:color w:val="auto"/>
                <w:kern w:val="0"/>
                <w:sz w:val="24"/>
                <w:szCs w:val="24"/>
                <w:lang w:val="en-US" w:eastAsia="zh-CN" w:bidi="ar"/>
              </w:rPr>
              <w:t>4分</w:t>
            </w:r>
            <w:r>
              <w:rPr>
                <w:rFonts w:hint="eastAsia" w:ascii="仿宋_GB2312" w:hAnsi="仿宋_GB2312" w:eastAsia="仿宋_GB2312" w:cs="仿宋_GB2312"/>
                <w:color w:val="auto"/>
                <w:kern w:val="0"/>
                <w:sz w:val="24"/>
                <w:szCs w:val="24"/>
                <w:lang w:eastAsia="zh-CN" w:bidi="ar"/>
              </w:rPr>
              <w:t>）</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提供</w:t>
            </w:r>
            <w:r>
              <w:rPr>
                <w:rFonts w:hint="eastAsia" w:ascii="仿宋_GB2312" w:hAnsi="仿宋_GB2312" w:eastAsia="仿宋_GB2312" w:cs="仿宋_GB2312"/>
                <w:color w:val="auto"/>
                <w:kern w:val="0"/>
                <w:sz w:val="24"/>
                <w:szCs w:val="24"/>
                <w:lang w:eastAsia="zh-CN"/>
              </w:rPr>
              <w:t>活动</w:t>
            </w:r>
            <w:r>
              <w:rPr>
                <w:rFonts w:hint="eastAsia" w:ascii="仿宋_GB2312" w:hAnsi="仿宋_GB2312" w:eastAsia="仿宋_GB2312" w:cs="仿宋_GB2312"/>
                <w:color w:val="auto"/>
                <w:kern w:val="0"/>
                <w:sz w:val="24"/>
                <w:szCs w:val="24"/>
              </w:rPr>
              <w:t>方案、照片、成果报告、总结材料等证实性材料，</w:t>
            </w:r>
            <w:r>
              <w:rPr>
                <w:rFonts w:hint="eastAsia" w:ascii="仿宋_GB2312" w:hAnsi="仿宋_GB2312" w:eastAsia="仿宋_GB2312" w:cs="仿宋_GB2312"/>
                <w:color w:val="auto"/>
                <w:kern w:val="0"/>
                <w:sz w:val="24"/>
                <w:szCs w:val="24"/>
                <w:lang w:eastAsia="zh-CN"/>
              </w:rPr>
              <w:t>每次独立组织开展一次活动得</w:t>
            </w:r>
            <w:r>
              <w:rPr>
                <w:rFonts w:hint="eastAsia" w:ascii="仿宋_GB2312" w:hAnsi="仿宋_GB2312" w:eastAsia="仿宋_GB2312" w:cs="仿宋_GB2312"/>
                <w:color w:val="auto"/>
                <w:kern w:val="0"/>
                <w:sz w:val="24"/>
                <w:szCs w:val="24"/>
                <w:lang w:val="en-US" w:eastAsia="zh-CN"/>
              </w:rPr>
              <w:t>2分，协助市场监管部门或其它组织开展一次活动得1分，</w:t>
            </w:r>
            <w:r>
              <w:rPr>
                <w:rFonts w:hint="eastAsia" w:ascii="仿宋_GB2312" w:hAnsi="仿宋_GB2312" w:eastAsia="仿宋_GB2312" w:cs="仿宋_GB2312"/>
                <w:color w:val="auto"/>
                <w:kern w:val="0"/>
                <w:sz w:val="24"/>
                <w:szCs w:val="24"/>
                <w:lang w:eastAsia="zh-CN"/>
              </w:rPr>
              <w:t>累计</w:t>
            </w:r>
            <w:r>
              <w:rPr>
                <w:rFonts w:hint="eastAsia" w:ascii="仿宋_GB2312" w:hAnsi="仿宋_GB2312" w:eastAsia="仿宋_GB2312" w:cs="仿宋_GB2312"/>
                <w:color w:val="auto"/>
                <w:kern w:val="0"/>
                <w:sz w:val="24"/>
                <w:szCs w:val="24"/>
                <w:lang w:val="en-US" w:eastAsia="zh-CN"/>
              </w:rPr>
              <w:t>最高可得4分。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ascii="方正简宋" w:eastAsia="方正简宋"/>
                <w:color w:val="auto"/>
                <w:kern w:val="0"/>
                <w:sz w:val="24"/>
                <w:szCs w:val="24"/>
              </w:rPr>
            </w:pPr>
          </w:p>
        </w:tc>
        <w:tc>
          <w:tcPr>
            <w:tcW w:w="85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kern w:val="0"/>
                <w:sz w:val="24"/>
                <w:szCs w:val="24"/>
              </w:rPr>
            </w:pPr>
          </w:p>
        </w:tc>
        <w:tc>
          <w:tcPr>
            <w:tcW w:w="369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24.</w:t>
            </w:r>
            <w:r>
              <w:rPr>
                <w:rFonts w:hint="eastAsia" w:ascii="仿宋_GB2312" w:hAnsi="仿宋_GB2312" w:eastAsia="仿宋_GB2312" w:cs="仿宋_GB2312"/>
                <w:color w:val="auto"/>
                <w:kern w:val="0"/>
                <w:sz w:val="24"/>
                <w:szCs w:val="24"/>
                <w:lang w:bidi="ar"/>
              </w:rPr>
              <w:t>行业质量共治工作在区级及以上媒体大力宣传</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分）</w:t>
            </w:r>
          </w:p>
        </w:tc>
        <w:tc>
          <w:tcPr>
            <w:tcW w:w="46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在区级媒体进行宣传</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lang w:eastAsia="zh-CN"/>
              </w:rPr>
              <w:t>次得</w:t>
            </w:r>
            <w:r>
              <w:rPr>
                <w:rFonts w:hint="eastAsia" w:ascii="仿宋_GB2312" w:hAnsi="仿宋_GB2312" w:eastAsia="仿宋_GB2312" w:cs="仿宋_GB2312"/>
                <w:color w:val="auto"/>
                <w:kern w:val="0"/>
                <w:sz w:val="24"/>
                <w:szCs w:val="24"/>
                <w:lang w:val="en-US" w:eastAsia="zh-CN"/>
              </w:rPr>
              <w:t>0.5分，市</w:t>
            </w:r>
            <w:r>
              <w:rPr>
                <w:rFonts w:hint="eastAsia" w:ascii="仿宋_GB2312" w:hAnsi="仿宋_GB2312" w:eastAsia="仿宋_GB2312" w:cs="仿宋_GB2312"/>
                <w:color w:val="auto"/>
                <w:kern w:val="0"/>
                <w:sz w:val="24"/>
                <w:szCs w:val="24"/>
                <w:lang w:eastAsia="zh-CN"/>
              </w:rPr>
              <w:t>级媒体</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lang w:eastAsia="zh-CN"/>
              </w:rPr>
              <w:t>次得</w:t>
            </w:r>
            <w:r>
              <w:rPr>
                <w:rFonts w:hint="eastAsia" w:ascii="仿宋_GB2312" w:hAnsi="仿宋_GB2312" w:eastAsia="仿宋_GB2312" w:cs="仿宋_GB2312"/>
                <w:color w:val="auto"/>
                <w:kern w:val="0"/>
                <w:sz w:val="24"/>
                <w:szCs w:val="24"/>
                <w:lang w:val="en-US" w:eastAsia="zh-CN"/>
              </w:rPr>
              <w:t>1分，省级</w:t>
            </w:r>
            <w:r>
              <w:rPr>
                <w:rFonts w:hint="eastAsia" w:ascii="仿宋_GB2312" w:hAnsi="仿宋_GB2312" w:eastAsia="仿宋_GB2312" w:cs="仿宋_GB2312"/>
                <w:color w:val="auto"/>
                <w:kern w:val="0"/>
                <w:sz w:val="24"/>
                <w:szCs w:val="24"/>
                <w:lang w:eastAsia="zh-CN"/>
              </w:rPr>
              <w:t>媒体</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lang w:eastAsia="zh-CN"/>
              </w:rPr>
              <w:t>次得</w:t>
            </w:r>
            <w:r>
              <w:rPr>
                <w:rFonts w:hint="eastAsia" w:ascii="仿宋_GB2312" w:hAnsi="仿宋_GB2312" w:eastAsia="仿宋_GB2312" w:cs="仿宋_GB2312"/>
                <w:color w:val="auto"/>
                <w:kern w:val="0"/>
                <w:sz w:val="24"/>
                <w:szCs w:val="24"/>
                <w:lang w:val="en-US" w:eastAsia="zh-CN"/>
              </w:rPr>
              <w:t>2分，国家级媒体1次得3分，</w:t>
            </w:r>
            <w:r>
              <w:rPr>
                <w:rFonts w:hint="eastAsia" w:ascii="仿宋_GB2312" w:hAnsi="仿宋_GB2312" w:eastAsia="仿宋_GB2312" w:cs="仿宋_GB2312"/>
                <w:color w:val="auto"/>
                <w:kern w:val="0"/>
                <w:sz w:val="24"/>
                <w:szCs w:val="24"/>
                <w:lang w:eastAsia="zh-CN"/>
              </w:rPr>
              <w:t>累计</w:t>
            </w:r>
            <w:r>
              <w:rPr>
                <w:rFonts w:hint="eastAsia" w:ascii="仿宋_GB2312" w:hAnsi="仿宋_GB2312" w:eastAsia="仿宋_GB2312" w:cs="仿宋_GB2312"/>
                <w:b w:val="0"/>
                <w:bCs w:val="0"/>
                <w:color w:val="auto"/>
                <w:kern w:val="0"/>
                <w:sz w:val="24"/>
                <w:szCs w:val="24"/>
                <w:lang w:eastAsia="zh-CN"/>
              </w:rPr>
              <w:t>最高可得</w:t>
            </w:r>
            <w:r>
              <w:rPr>
                <w:rFonts w:hint="eastAsia" w:ascii="仿宋_GB2312" w:hAnsi="仿宋_GB2312" w:eastAsia="仿宋_GB2312" w:cs="仿宋_GB2312"/>
                <w:b w:val="0"/>
                <w:bCs w:val="0"/>
                <w:color w:val="auto"/>
                <w:kern w:val="0"/>
                <w:sz w:val="24"/>
                <w:szCs w:val="24"/>
                <w:lang w:val="en-US" w:eastAsia="zh-CN"/>
              </w:rPr>
              <w:t>4分。</w:t>
            </w:r>
          </w:p>
        </w:tc>
        <w:tc>
          <w:tcPr>
            <w:tcW w:w="422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740"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p>
        </w:tc>
        <w:tc>
          <w:tcPr>
            <w:tcW w:w="853"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质量共治</w:t>
            </w:r>
            <w:r>
              <w:rPr>
                <w:rFonts w:hint="eastAsia" w:ascii="仿宋_GB2312" w:hAnsi="仿宋_GB2312" w:eastAsia="仿宋_GB2312" w:cs="仿宋_GB2312"/>
                <w:color w:val="auto"/>
                <w:kern w:val="0"/>
                <w:sz w:val="24"/>
                <w:szCs w:val="24"/>
                <w:lang w:eastAsia="zh-CN"/>
              </w:rPr>
              <w:t>工作成效</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10</w:t>
            </w:r>
            <w:r>
              <w:rPr>
                <w:rFonts w:hint="eastAsia" w:ascii="仿宋_GB2312" w:hAnsi="仿宋_GB2312" w:eastAsia="仿宋_GB2312" w:cs="仿宋_GB2312"/>
                <w:color w:val="auto"/>
                <w:kern w:val="0"/>
                <w:sz w:val="24"/>
                <w:szCs w:val="24"/>
              </w:rPr>
              <w:t>分）</w:t>
            </w:r>
          </w:p>
        </w:tc>
        <w:tc>
          <w:tcPr>
            <w:tcW w:w="3690" w:type="dxa"/>
            <w:tcBorders>
              <w:left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spacing w:line="320"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25.</w:t>
            </w:r>
            <w:r>
              <w:rPr>
                <w:rFonts w:hint="eastAsia" w:ascii="仿宋_GB2312" w:hAnsi="仿宋_GB2312" w:eastAsia="仿宋_GB2312" w:cs="仿宋_GB2312"/>
                <w:color w:val="auto"/>
                <w:sz w:val="24"/>
                <w:szCs w:val="24"/>
                <w:lang w:eastAsia="zh-CN"/>
              </w:rPr>
              <w:t>开展行业质量共治工作取得突出成效。</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r>
              <w:rPr>
                <w:rFonts w:hint="eastAsia" w:ascii="仿宋_GB2312" w:hAnsi="仿宋_GB2312" w:eastAsia="仿宋_GB2312" w:cs="仿宋_GB2312"/>
                <w:color w:val="auto"/>
                <w:sz w:val="24"/>
                <w:szCs w:val="24"/>
                <w:lang w:val="en-US" w:eastAsia="zh-CN"/>
              </w:rPr>
              <w:t xml:space="preserve">     </w:t>
            </w:r>
          </w:p>
          <w:p>
            <w:pPr>
              <w:pStyle w:val="2"/>
              <w:keepNext w:val="0"/>
              <w:keepLines w:val="0"/>
              <w:pageBreakBefore w:val="0"/>
              <w:numPr>
                <w:ilvl w:val="0"/>
                <w:numId w:val="0"/>
              </w:numPr>
              <w:kinsoku/>
              <w:wordWrap/>
              <w:overflowPunct/>
              <w:topLinePunct w:val="0"/>
              <w:autoSpaceDE/>
              <w:autoSpaceDN/>
              <w:bidi w:val="0"/>
              <w:spacing w:line="320" w:lineRule="exact"/>
              <w:textAlignment w:val="auto"/>
              <w:rPr>
                <w:rFonts w:hint="eastAsia" w:ascii="仿宋_GB2312" w:hAnsi="仿宋_GB2312" w:eastAsia="仿宋_GB2312" w:cs="仿宋_GB2312"/>
                <w:color w:val="auto"/>
                <w:sz w:val="24"/>
                <w:szCs w:val="24"/>
                <w:lang w:val="en-US" w:eastAsia="zh-CN"/>
              </w:rPr>
            </w:pPr>
          </w:p>
        </w:tc>
        <w:tc>
          <w:tcPr>
            <w:tcW w:w="461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sz w:val="24"/>
                <w:szCs w:val="24"/>
                <w:lang w:eastAsia="zh-CN"/>
              </w:rPr>
              <w:t>提供行业质量共治工作总结性材料，通过详实的数据和案例，提炼工作做法、经验和亮点，体现工作量成效。根据取得的工作成效予以评分，最高可得</w:t>
            </w:r>
            <w:r>
              <w:rPr>
                <w:rFonts w:hint="eastAsia" w:ascii="仿宋_GB2312" w:hAnsi="仿宋_GB2312" w:eastAsia="仿宋_GB2312" w:cs="仿宋_GB2312"/>
                <w:color w:val="auto"/>
                <w:sz w:val="24"/>
                <w:szCs w:val="24"/>
                <w:lang w:val="en-US" w:eastAsia="zh-CN"/>
              </w:rPr>
              <w:t>10分。</w:t>
            </w:r>
          </w:p>
        </w:tc>
        <w:tc>
          <w:tcPr>
            <w:tcW w:w="4228"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740"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highlight w:val="yellow"/>
                <w:lang w:eastAsia="zh-CN"/>
              </w:rPr>
            </w:pPr>
            <w:r>
              <w:rPr>
                <w:rFonts w:hint="eastAsia" w:ascii="仿宋_GB2312" w:hAnsi="仿宋_GB2312" w:eastAsia="仿宋_GB2312" w:cs="仿宋_GB2312"/>
                <w:color w:val="auto"/>
                <w:kern w:val="0"/>
                <w:sz w:val="24"/>
                <w:szCs w:val="24"/>
                <w:highlight w:val="none"/>
                <w:lang w:eastAsia="zh-CN"/>
              </w:rPr>
              <w:t>加分项</w:t>
            </w:r>
          </w:p>
        </w:tc>
        <w:tc>
          <w:tcPr>
            <w:tcW w:w="853"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质量共治工作亮点（10分）</w:t>
            </w:r>
          </w:p>
        </w:tc>
        <w:tc>
          <w:tcPr>
            <w:tcW w:w="3690" w:type="dxa"/>
            <w:tcBorders>
              <w:left w:val="single" w:color="auto" w:sz="4" w:space="0"/>
              <w:right w:val="single" w:color="auto" w:sz="4" w:space="0"/>
            </w:tcBorders>
            <w:vAlign w:val="center"/>
          </w:tcPr>
          <w:p>
            <w:pPr>
              <w:pStyle w:val="2"/>
              <w:keepNext w:val="0"/>
              <w:keepLines w:val="0"/>
              <w:pageBreakBefore w:val="0"/>
              <w:numPr>
                <w:ilvl w:val="0"/>
                <w:numId w:val="0"/>
              </w:numPr>
              <w:kinsoku/>
              <w:wordWrap/>
              <w:overflowPunct/>
              <w:topLinePunct w:val="0"/>
              <w:autoSpaceDE/>
              <w:autoSpaceDN/>
              <w:bidi w:val="0"/>
              <w:spacing w:line="320" w:lineRule="exac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26.行业协会在开展质量共治工作实践中，有创新做法，总结提炼出可复制、可推广的工作经验和模式。</w:t>
            </w:r>
          </w:p>
        </w:tc>
        <w:tc>
          <w:tcPr>
            <w:tcW w:w="461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根据行业协会提供的材料予以综合评定，最高可加</w:t>
            </w:r>
            <w:r>
              <w:rPr>
                <w:rFonts w:hint="eastAsia" w:ascii="仿宋_GB2312" w:hAnsi="仿宋_GB2312" w:eastAsia="仿宋_GB2312" w:cs="仿宋_GB2312"/>
                <w:color w:val="auto"/>
                <w:sz w:val="24"/>
                <w:szCs w:val="24"/>
                <w:highlight w:val="none"/>
                <w:lang w:val="en-US" w:eastAsia="zh-CN"/>
              </w:rPr>
              <w:t>10分。</w:t>
            </w:r>
          </w:p>
        </w:tc>
        <w:tc>
          <w:tcPr>
            <w:tcW w:w="4228"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740"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扣分项</w:t>
            </w:r>
          </w:p>
        </w:tc>
        <w:tc>
          <w:tcPr>
            <w:tcW w:w="853" w:type="dxa"/>
            <w:tcBorders>
              <w:left w:val="single" w:color="auto" w:sz="4" w:space="0"/>
              <w:right w:val="single" w:color="auto" w:sz="4" w:space="0"/>
            </w:tcBorders>
            <w:vAlign w:val="center"/>
          </w:tcPr>
          <w:p>
            <w:pPr>
              <w:pStyle w:val="2"/>
              <w:keepNext w:val="0"/>
              <w:keepLines w:val="0"/>
              <w:pageBreakBefore w:val="0"/>
              <w:numPr>
                <w:ilvl w:val="0"/>
                <w:numId w:val="0"/>
              </w:numPr>
              <w:kinsoku/>
              <w:wordWrap/>
              <w:overflowPunct/>
              <w:topLinePunct w:val="0"/>
              <w:autoSpaceDE/>
              <w:autoSpaceDN/>
              <w:bidi w:val="0"/>
              <w:spacing w:line="320" w:lineRule="exact"/>
              <w:ind w:left="0" w:leftChars="0" w:firstLine="0" w:firstLineChars="0"/>
              <w:textAlignment w:val="auto"/>
              <w:rPr>
                <w:rFonts w:hint="eastAsia" w:ascii="仿宋_GB2312" w:hAnsi="仿宋_GB2312" w:eastAsia="仿宋_GB2312" w:cs="仿宋_GB2312"/>
                <w:color w:val="auto"/>
                <w:kern w:val="0"/>
                <w:sz w:val="24"/>
                <w:szCs w:val="24"/>
                <w:lang w:eastAsia="zh-CN"/>
              </w:rPr>
            </w:pPr>
          </w:p>
        </w:tc>
        <w:tc>
          <w:tcPr>
            <w:tcW w:w="3690" w:type="dxa"/>
            <w:tcBorders>
              <w:left w:val="single" w:color="auto" w:sz="4" w:space="0"/>
              <w:right w:val="single" w:color="auto" w:sz="4" w:space="0"/>
            </w:tcBorders>
            <w:vAlign w:val="center"/>
          </w:tcPr>
          <w:p>
            <w:pPr>
              <w:pStyle w:val="2"/>
              <w:keepNext w:val="0"/>
              <w:keepLines w:val="0"/>
              <w:pageBreakBefore w:val="0"/>
              <w:numPr>
                <w:ilvl w:val="0"/>
                <w:numId w:val="0"/>
              </w:numPr>
              <w:kinsoku/>
              <w:wordWrap/>
              <w:overflowPunct/>
              <w:topLinePunct w:val="0"/>
              <w:autoSpaceDE/>
              <w:autoSpaceDN/>
              <w:bidi w:val="0"/>
              <w:spacing w:line="32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27.行业协会因违规受到有关部门约谈、通报、降级等，视情节扣分，直至取消参评资格；因违法行为受到行政处罚的，直接取消参评资格。</w:t>
            </w:r>
          </w:p>
        </w:tc>
        <w:tc>
          <w:tcPr>
            <w:tcW w:w="4616" w:type="dxa"/>
            <w:tcBorders>
              <w:left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spacing w:line="320" w:lineRule="exact"/>
              <w:textAlignment w:val="auto"/>
              <w:rPr>
                <w:rFonts w:hint="eastAsia" w:ascii="仿宋_GB2312" w:hAnsi="仿宋_GB2312" w:eastAsia="仿宋_GB2312" w:cs="仿宋_GB2312"/>
                <w:color w:val="auto"/>
                <w:kern w:val="0"/>
                <w:sz w:val="24"/>
                <w:szCs w:val="24"/>
                <w:lang w:val="en-US" w:eastAsia="zh-CN"/>
              </w:rPr>
            </w:pPr>
          </w:p>
        </w:tc>
        <w:tc>
          <w:tcPr>
            <w:tcW w:w="4228" w:type="dxa"/>
            <w:tcBorders>
              <w:left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color w:val="auto"/>
                <w:kern w:val="0"/>
                <w:sz w:val="24"/>
                <w:szCs w:val="24"/>
                <w:lang w:val="en-US" w:eastAsia="zh-CN"/>
              </w:rPr>
            </w:pPr>
          </w:p>
        </w:tc>
      </w:tr>
    </w:tbl>
    <w:p>
      <w:pPr>
        <w:pStyle w:val="2"/>
        <w:rPr>
          <w:rFonts w:hint="eastAsia"/>
          <w:lang w:eastAsia="zh-CN"/>
        </w:rPr>
        <w:sectPr>
          <w:pgSz w:w="16838" w:h="11906" w:orient="landscape"/>
          <w:pgMar w:top="1803" w:right="1440" w:bottom="1803" w:left="1440" w:header="851" w:footer="992" w:gutter="0"/>
          <w:cols w:space="0" w:num="1"/>
          <w:rtlGutter w:val="0"/>
          <w:docGrid w:type="lines" w:linePitch="332" w:charSpace="0"/>
        </w:sectPr>
      </w:pPr>
    </w:p>
    <w:p>
      <w:pPr>
        <w:tabs>
          <w:tab w:val="left" w:pos="5850"/>
        </w:tabs>
        <w:spacing w:line="570" w:lineRule="exact"/>
        <w:ind w:firstLine="640" w:firstLineChars="200"/>
        <w:rPr>
          <w:rFonts w:ascii="黑体" w:hAnsi="黑体" w:eastAsia="黑体"/>
          <w:sz w:val="32"/>
          <w:szCs w:val="32"/>
        </w:rPr>
      </w:pPr>
      <w:bookmarkStart w:id="0" w:name="_GoBack"/>
      <w:bookmarkEnd w:id="0"/>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sz w:val="32"/>
          <w:szCs w:val="32"/>
          <w:lang w:val="en-US" w:eastAsia="zh-CN"/>
        </w:rPr>
        <w:t>评审</w:t>
      </w:r>
      <w:r>
        <w:rPr>
          <w:rFonts w:hint="eastAsia" w:ascii="黑体" w:hAnsi="黑体" w:eastAsia="黑体"/>
          <w:sz w:val="32"/>
          <w:szCs w:val="32"/>
        </w:rPr>
        <w:t>意见</w:t>
      </w:r>
    </w:p>
    <w:tbl>
      <w:tblPr>
        <w:tblStyle w:val="3"/>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5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4" w:hRule="atLeast"/>
        </w:trPr>
        <w:tc>
          <w:tcPr>
            <w:tcW w:w="2551"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专家组推荐意见</w:t>
            </w:r>
          </w:p>
        </w:tc>
        <w:tc>
          <w:tcPr>
            <w:tcW w:w="5926" w:type="dxa"/>
            <w:vAlign w:val="center"/>
          </w:tcPr>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w:t>
            </w:r>
          </w:p>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专家组长：</w:t>
            </w:r>
          </w:p>
        </w:tc>
      </w:tr>
    </w:tbl>
    <w:p>
      <w:pPr>
        <w:widowControl/>
        <w:spacing w:line="560" w:lineRule="exact"/>
        <w:ind w:firstLine="1195" w:firstLineChars="229"/>
        <w:jc w:val="left"/>
        <w:rPr>
          <w:rFonts w:hint="eastAsia" w:ascii="仿宋_GB2312" w:hAnsi="宋体" w:eastAsia="仿宋_GB2312" w:cs="仿宋_GB2312"/>
          <w:kern w:val="0"/>
          <w:sz w:val="32"/>
          <w:lang w:bidi="ar"/>
        </w:rPr>
      </w:pPr>
      <w:r>
        <w:rPr>
          <w:rFonts w:hint="eastAsia" w:ascii="仿宋" w:hAnsi="仿宋" w:eastAsia="仿宋" w:cs="仿宋"/>
          <w:b/>
          <w:bCs/>
          <w:sz w:val="52"/>
          <w:szCs w:val="52"/>
        </w:rPr>
        <w:t xml:space="preserve">  </w:t>
      </w:r>
    </w:p>
    <w:p>
      <w:pPr>
        <w:widowControl/>
        <w:spacing w:line="560" w:lineRule="exact"/>
        <w:ind w:firstLine="732" w:firstLineChars="229"/>
        <w:jc w:val="left"/>
        <w:rPr>
          <w:rFonts w:hint="eastAsia" w:ascii="仿宋_GB2312" w:hAnsi="宋体" w:eastAsia="仿宋_GB2312" w:cs="仿宋_GB2312"/>
          <w:kern w:val="0"/>
          <w:sz w:val="32"/>
          <w:lang w:bidi="ar"/>
        </w:rPr>
      </w:pPr>
    </w:p>
    <w:sectPr>
      <w:pgSz w:w="11906" w:h="16838"/>
      <w:pgMar w:top="1440" w:right="1803" w:bottom="1440" w:left="1803"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黑体简体">
    <w:altName w:val="黑体"/>
    <w:panose1 w:val="03000509000000000000"/>
    <w:charset w:val="86"/>
    <w:family w:val="auto"/>
    <w:pitch w:val="default"/>
    <w:sig w:usb0="00000000" w:usb1="00000000" w:usb2="00000000" w:usb3="00000000" w:csb0="00040000" w:csb1="00000000"/>
  </w:font>
  <w:font w:name="方正简宋">
    <w:altName w:val="宋体"/>
    <w:panose1 w:val="00000000000000000000"/>
    <w:charset w:val="86"/>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2E4153"/>
    <w:multiLevelType w:val="singleLevel"/>
    <w:tmpl w:val="E42E415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00039"/>
    <w:rsid w:val="2E470D2B"/>
    <w:rsid w:val="3CA7084D"/>
    <w:rsid w:val="3D4B4C6D"/>
    <w:rsid w:val="52044BFB"/>
    <w:rsid w:val="5A9B0EE4"/>
    <w:rsid w:val="5CFB2A79"/>
    <w:rsid w:val="60C11247"/>
    <w:rsid w:val="690649D8"/>
    <w:rsid w:val="76FE55B6"/>
    <w:rsid w:val="7AB00039"/>
    <w:rsid w:val="7D227412"/>
    <w:rsid w:val="7D69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2020-08-11T12:53:00Z</dcterms:created>
  <dc:creator>质量促进部2号机</dc:creator>
  <cp:lastModifiedBy>何建鹏</cp:lastModifiedBy>
  <dcterms:modified xsi:type="dcterms:W3CDTF">2021-06-28T02:37:23Z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