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b/>
          <w:bCs/>
          <w:szCs w:val="32"/>
        </w:rPr>
      </w:pPr>
      <w:r>
        <w:rPr>
          <w:rFonts w:hint="eastAsia"/>
          <w:b/>
          <w:bCs/>
          <w:szCs w:val="32"/>
        </w:rPr>
        <w:t>附件</w:t>
      </w:r>
      <w:r>
        <w:rPr>
          <w:rFonts w:hint="eastAsia"/>
          <w:b/>
          <w:bCs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Ansi="黑体" w:eastAsia="黑体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专利组合协同运用推进计划项目</w:t>
      </w:r>
      <w:r>
        <w:rPr>
          <w:rFonts w:hint="eastAsia" w:ascii="方正小标宋简体" w:eastAsia="方正小标宋简体"/>
          <w:sz w:val="44"/>
          <w:szCs w:val="44"/>
        </w:rPr>
        <w:t>申报指南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Ansi="黑体" w:eastAsia="黑体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hAnsi="黑体" w:eastAsia="黑体"/>
          <w:szCs w:val="32"/>
        </w:rPr>
      </w:pPr>
      <w:r>
        <w:rPr>
          <w:rFonts w:hAnsi="黑体" w:eastAsia="黑体"/>
          <w:szCs w:val="32"/>
        </w:rPr>
        <w:t>项目名称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_GB2312" w:hAnsi="黑体" w:eastAsia="仿宋_GB2312" w:cs="黑体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黑体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专利组合协同运用推进计划项目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eastAsia="黑体"/>
          <w:szCs w:val="32"/>
        </w:rPr>
      </w:pPr>
      <w:r>
        <w:rPr>
          <w:rFonts w:hAnsi="黑体" w:eastAsia="黑体"/>
          <w:szCs w:val="32"/>
        </w:rPr>
        <w:t>二、项目目标</w:t>
      </w:r>
    </w:p>
    <w:p>
      <w:pPr>
        <w:pStyle w:val="15"/>
        <w:framePr w:w="0" w:hRule="auto" w:wrap="auto" w:vAnchor="margin" w:hAnchor="text" w:xAlign="left" w:yAlign="inline"/>
        <w:spacing w:line="600" w:lineRule="exact"/>
        <w:ind w:left="0" w:leftChars="0" w:firstLine="640" w:firstLineChars="200"/>
        <w:jc w:val="lef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在省内区域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面向《广东省战略性新兴产业发展十三五规划》十五个产业集群相关领域产业，重点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围绕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先进制造业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等产业领域开展2019年专利组合协同运用推进计划，推动全省知识产权运营体系建设，促进重点产业提质增效和企业创新发展，助推引领型知识产权强省建设。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eastAsia="黑体"/>
          <w:szCs w:val="32"/>
        </w:rPr>
      </w:pPr>
      <w:r>
        <w:rPr>
          <w:rFonts w:hAnsi="黑体" w:eastAsia="黑体"/>
          <w:szCs w:val="32"/>
        </w:rPr>
        <w:t>三、申报主体及工作任务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（一）</w:t>
      </w:r>
      <w:r>
        <w:rPr>
          <w:rFonts w:ascii="楷体" w:hAnsi="楷体" w:eastAsia="楷体"/>
          <w:szCs w:val="32"/>
        </w:rPr>
        <w:t>申报主体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Cs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佛山</w:t>
      </w:r>
      <w:r>
        <w:rPr>
          <w:rFonts w:hint="eastAsia" w:ascii="仿宋_GB2312" w:hAnsi="仿宋_GB2312" w:cs="仿宋_GB2312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内</w:t>
      </w:r>
      <w:r>
        <w:rPr>
          <w:rFonts w:hint="eastAsia" w:ascii="仿宋_GB2312" w:hAnsi="仿宋_GB2312" w:cs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龙头企、</w:t>
      </w:r>
      <w:bookmarkStart w:id="0" w:name="_GoBack"/>
      <w:bookmarkEnd w:id="0"/>
      <w:r>
        <w:rPr>
          <w:rFonts w:hint="eastAsia" w:ascii="仿宋_GB2312" w:hAnsi="仿宋_GB2312" w:cs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事业单位。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（二）</w:t>
      </w:r>
      <w:r>
        <w:rPr>
          <w:rFonts w:ascii="楷体" w:hAnsi="楷体" w:eastAsia="楷体"/>
          <w:szCs w:val="32"/>
        </w:rPr>
        <w:t>主要任务</w:t>
      </w:r>
    </w:p>
    <w:p>
      <w:pPr>
        <w:spacing w:line="600" w:lineRule="exact"/>
        <w:ind w:firstLine="643" w:firstLineChars="200"/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1．建立专利运用协同创造体系。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加强与高校院所、知识产权信息（分析评议）服务机构等战略合作，推动建立以运用为目的的订单式专利创造模式。在专利信息分析基础上，围绕关键共性技术、关键零部件和产品等进行协同攻关，共同突破核心技术，或围绕产业链中薄弱或缺位的关键共性技术进行集中突破。 </w:t>
      </w:r>
    </w:p>
    <w:p>
      <w:pPr>
        <w:spacing w:line="600" w:lineRule="exact"/>
        <w:ind w:firstLine="643" w:firstLineChars="200"/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2．建立专利协同运用机制。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以核心、关键专利技术资源为依托，牵头组建科研机构、金融机构、知识产权信息（分析评议）服务机构等多方参与的“产学研金介用”专利运用协同体。探索建设行业内按领域或产品划分的专利池，针对核心技术、关键零部件和产品开展目标市场的专利布局，培育一批核心专利和专利组合。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积极参与国内外重大技术标准的制修订，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将标准战略与专利战略融合，开展专利许可和交叉许可服务。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wordWrap w:val="0"/>
        <w:spacing w:line="600" w:lineRule="exact"/>
        <w:ind w:firstLine="643" w:firstLineChars="200"/>
        <w:jc w:val="left"/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3．建立专利联合保护机制。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设立专利保护工作部门，协助知识产权执法部门开展行业知识产权保护工作；推动建立专利联盟，开展专利维权咨询服务，代表本行业开展行业性集体谈判和集中许可；制定行业专利纠纷应急预案，确定参与单位、启动程序、工作流程和时点要求等。</w:t>
      </w:r>
    </w:p>
    <w:p>
      <w:pPr>
        <w:spacing w:line="600" w:lineRule="exact"/>
        <w:ind w:firstLine="643" w:firstLineChars="200"/>
        <w:jc w:val="left"/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4．建立专利协同运用管理机制。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定期搜索相关的国内外专利数据库，获取专利文献，并进行分类、挖掘和分析，形成专利情报；研究设立行业专利工作专家顾问团，开展法律、政策、技术、管理、市场等咨询服务。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01"/>
        <w:textAlignment w:val="auto"/>
        <w:outlineLvl w:val="9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支持方式：</w:t>
      </w:r>
      <w:r>
        <w:rPr>
          <w:rFonts w:hint="eastAsia" w:ascii="仿宋_GB2312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每个项目支持20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实</w:t>
      </w:r>
      <w:r>
        <w:rPr>
          <w:rFonts w:hint="eastAsia" w:ascii="仿宋_GB2312"/>
          <w:kern w:val="0"/>
          <w:szCs w:val="32"/>
        </w:rPr>
        <w:t>施周期为</w:t>
      </w:r>
      <w:r>
        <w:rPr>
          <w:rFonts w:hint="eastAsia" w:ascii="仿宋_GB2312"/>
          <w:kern w:val="0"/>
          <w:szCs w:val="32"/>
          <w:lang w:val="en-US" w:eastAsia="zh-CN"/>
        </w:rPr>
        <w:t>1</w:t>
      </w:r>
      <w:r>
        <w:rPr>
          <w:rFonts w:hint="eastAsia" w:ascii="仿宋_GB2312"/>
          <w:kern w:val="0"/>
          <w:szCs w:val="32"/>
        </w:rPr>
        <w:t>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eastAsia="黑体"/>
          <w:szCs w:val="32"/>
        </w:rPr>
      </w:pPr>
      <w:r>
        <w:rPr>
          <w:rFonts w:hAnsi="黑体" w:eastAsia="黑体"/>
          <w:szCs w:val="32"/>
        </w:rPr>
        <w:t>四、申报材料</w:t>
      </w:r>
    </w:p>
    <w:p>
      <w:pPr>
        <w:spacing w:line="600" w:lineRule="exact"/>
        <w:ind w:left="640" w:leftChars="200"/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szCs w:val="32"/>
        </w:rPr>
        <w:t>（一）</w:t>
      </w:r>
      <w:r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《专利组合协同运用推进计划项目申报书》</w:t>
      </w: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szCs w:val="32"/>
        </w:rPr>
        <w:t>（</w:t>
      </w:r>
      <w:r>
        <w:rPr>
          <w:rFonts w:hint="eastAsia"/>
          <w:szCs w:val="32"/>
          <w:lang w:val="en-US" w:eastAsia="zh-CN"/>
        </w:rPr>
        <w:t>二</w:t>
      </w:r>
      <w:r>
        <w:rPr>
          <w:szCs w:val="32"/>
        </w:rPr>
        <w:t>）</w:t>
      </w:r>
      <w:r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单位法人资格证书复印件；</w:t>
      </w: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szCs w:val="32"/>
        </w:rPr>
        <w:t>（</w:t>
      </w:r>
      <w:r>
        <w:rPr>
          <w:rFonts w:hint="eastAsia"/>
          <w:szCs w:val="32"/>
          <w:lang w:val="en-US" w:eastAsia="zh-CN"/>
        </w:rPr>
        <w:t>三</w:t>
      </w:r>
      <w:r>
        <w:rPr>
          <w:szCs w:val="32"/>
        </w:rPr>
        <w:t>）</w:t>
      </w:r>
      <w:r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其他证明申报条件、申报优势的材料。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eastAsia="黑体"/>
          <w:szCs w:val="32"/>
        </w:rPr>
      </w:pPr>
      <w:r>
        <w:rPr>
          <w:rFonts w:hint="eastAsia" w:eastAsia="黑体"/>
          <w:szCs w:val="32"/>
        </w:rPr>
        <w:t>五</w:t>
      </w:r>
      <w:r>
        <w:rPr>
          <w:rFonts w:hAnsi="黑体" w:eastAsia="黑体"/>
          <w:szCs w:val="32"/>
        </w:rPr>
        <w:t>、</w:t>
      </w:r>
      <w:r>
        <w:rPr>
          <w:rFonts w:hint="eastAsia" w:hAnsi="黑体" w:eastAsia="黑体"/>
          <w:szCs w:val="32"/>
        </w:rPr>
        <w:t>工作流程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/>
          <w:szCs w:val="32"/>
        </w:rPr>
      </w:pPr>
      <w:r>
        <w:rPr>
          <w:rFonts w:hint="eastAsia"/>
          <w:szCs w:val="32"/>
        </w:rPr>
        <w:t xml:space="preserve">    </w:t>
      </w:r>
      <w:r>
        <w:rPr>
          <w:szCs w:val="32"/>
        </w:rPr>
        <w:t>（一）申报推荐。</w:t>
      </w:r>
      <w:r>
        <w:rPr>
          <w:rFonts w:hint="eastAsia" w:ascii="仿宋_GB2312"/>
          <w:color w:val="000000"/>
          <w:szCs w:val="32"/>
        </w:rPr>
        <w:t>符合条件的</w:t>
      </w:r>
      <w:r>
        <w:rPr>
          <w:rFonts w:hint="eastAsia"/>
          <w:szCs w:val="32"/>
        </w:rPr>
        <w:t>申报机构，</w:t>
      </w:r>
      <w:r>
        <w:rPr>
          <w:szCs w:val="32"/>
        </w:rPr>
        <w:t>向</w:t>
      </w:r>
      <w:r>
        <w:rPr>
          <w:rFonts w:hint="eastAsia"/>
          <w:szCs w:val="32"/>
        </w:rPr>
        <w:t>所在市（区）市场监督管理局</w:t>
      </w:r>
      <w:r>
        <w:rPr>
          <w:szCs w:val="32"/>
        </w:rPr>
        <w:t>提出申请，由</w:t>
      </w:r>
      <w:r>
        <w:rPr>
          <w:rFonts w:hint="eastAsia"/>
          <w:szCs w:val="32"/>
        </w:rPr>
        <w:t>所在市（区）市场监督管理局</w:t>
      </w:r>
      <w:r>
        <w:rPr>
          <w:szCs w:val="32"/>
        </w:rPr>
        <w:t>通过资格审查后，择优向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</w:t>
      </w:r>
      <w:r>
        <w:rPr>
          <w:szCs w:val="32"/>
        </w:rPr>
        <w:t>推荐</w:t>
      </w:r>
      <w:r>
        <w:rPr>
          <w:rFonts w:hint="eastAsia" w:ascii="仿宋_GB2312" w:hAnsi="仿宋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（二）受理审查。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</w:t>
      </w:r>
      <w:r>
        <w:rPr>
          <w:szCs w:val="32"/>
        </w:rPr>
        <w:t>对</w:t>
      </w:r>
      <w:r>
        <w:rPr>
          <w:rFonts w:hint="eastAsia"/>
          <w:szCs w:val="32"/>
        </w:rPr>
        <w:t>所在市（区）市场监督管理局</w:t>
      </w:r>
      <w:r>
        <w:rPr>
          <w:szCs w:val="32"/>
        </w:rPr>
        <w:t>推荐的项目</w:t>
      </w:r>
      <w:r>
        <w:rPr>
          <w:rFonts w:hint="eastAsia"/>
          <w:szCs w:val="32"/>
        </w:rPr>
        <w:t>及自荐项目</w:t>
      </w:r>
      <w:r>
        <w:rPr>
          <w:szCs w:val="32"/>
        </w:rPr>
        <w:t>进行受理审查，符合申报指南要求的，进入评审阶段。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（三）评审立项。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</w:t>
      </w:r>
      <w:r>
        <w:rPr>
          <w:szCs w:val="32"/>
        </w:rPr>
        <w:t>按照相关程序和要求进行评审。经资格审查、专家评审</w:t>
      </w:r>
      <w:r>
        <w:rPr>
          <w:rFonts w:hint="eastAsia"/>
          <w:szCs w:val="32"/>
        </w:rPr>
        <w:t>及公示</w:t>
      </w:r>
      <w:r>
        <w:rPr>
          <w:szCs w:val="32"/>
        </w:rPr>
        <w:t>后的机构，由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</w:t>
      </w:r>
      <w:r>
        <w:rPr>
          <w:szCs w:val="32"/>
        </w:rPr>
        <w:t>批准成为</w:t>
      </w:r>
      <w:r>
        <w:rPr>
          <w:rFonts w:hint="eastAsia"/>
          <w:szCs w:val="32"/>
          <w:lang w:eastAsia="zh-CN"/>
        </w:rPr>
        <w:t>专利组合协同运用推进计划项目</w:t>
      </w:r>
      <w:r>
        <w:rPr>
          <w:szCs w:val="32"/>
        </w:rPr>
        <w:t>承</w:t>
      </w:r>
      <w:r>
        <w:rPr>
          <w:rFonts w:hint="eastAsia"/>
          <w:szCs w:val="32"/>
        </w:rPr>
        <w:t>担</w:t>
      </w:r>
      <w:r>
        <w:rPr>
          <w:szCs w:val="32"/>
        </w:rPr>
        <w:t>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六、工作要求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szCs w:val="32"/>
        </w:rPr>
      </w:pPr>
      <w:r>
        <w:rPr>
          <w:rFonts w:hint="eastAsia"/>
          <w:szCs w:val="32"/>
        </w:rPr>
        <w:t>（一）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市市场监督管理局负责本项目的实施</w:t>
      </w:r>
      <w:r>
        <w:rPr>
          <w:szCs w:val="32"/>
        </w:rPr>
        <w:t>指导</w:t>
      </w:r>
      <w:r>
        <w:rPr>
          <w:rFonts w:hint="eastAsia"/>
          <w:szCs w:val="32"/>
          <w:lang w:eastAsia="zh-CN"/>
        </w:rPr>
        <w:t>和</w:t>
      </w:r>
      <w:r>
        <w:rPr>
          <w:szCs w:val="32"/>
        </w:rPr>
        <w:t>项目</w:t>
      </w:r>
      <w:r>
        <w:rPr>
          <w:rFonts w:hint="eastAsia"/>
          <w:szCs w:val="32"/>
        </w:rPr>
        <w:t>验收工作</w:t>
      </w:r>
      <w:r>
        <w:rPr>
          <w:szCs w:val="32"/>
        </w:rPr>
        <w:t>。</w:t>
      </w:r>
      <w:r>
        <w:rPr>
          <w:rFonts w:hint="eastAsia"/>
          <w:szCs w:val="32"/>
        </w:rPr>
        <w:t>项目验收不合格的单位，不再列入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市市场监督管理局各类项目申报单位。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szCs w:val="32"/>
        </w:rPr>
      </w:pPr>
      <w:r>
        <w:rPr>
          <w:rFonts w:hint="eastAsia"/>
          <w:szCs w:val="32"/>
        </w:rPr>
        <w:t>（二）</w:t>
      </w:r>
      <w:r>
        <w:rPr>
          <w:szCs w:val="32"/>
        </w:rPr>
        <w:t>各</w:t>
      </w:r>
      <w:r>
        <w:rPr>
          <w:rFonts w:hint="eastAsia"/>
          <w:szCs w:val="32"/>
        </w:rPr>
        <w:t>项目承担</w:t>
      </w:r>
      <w:r>
        <w:rPr>
          <w:szCs w:val="32"/>
        </w:rPr>
        <w:t>单位应根据工作方案，及时向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</w:t>
      </w:r>
      <w:r>
        <w:rPr>
          <w:szCs w:val="32"/>
        </w:rPr>
        <w:t>报送工作动态</w:t>
      </w:r>
      <w:r>
        <w:rPr>
          <w:rFonts w:hint="eastAsia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（三</w:t>
      </w:r>
      <w:r>
        <w:rPr>
          <w:rFonts w:hint="eastAsia"/>
          <w:szCs w:val="32"/>
        </w:rPr>
        <w:t>）市（区）市场监督管理局</w:t>
      </w:r>
      <w:r>
        <w:rPr>
          <w:szCs w:val="32"/>
        </w:rPr>
        <w:t>负责</w:t>
      </w:r>
      <w:r>
        <w:rPr>
          <w:rFonts w:hint="eastAsia"/>
          <w:szCs w:val="32"/>
        </w:rPr>
        <w:t>指导</w:t>
      </w:r>
      <w:r>
        <w:rPr>
          <w:szCs w:val="32"/>
        </w:rPr>
        <w:t>并组织有关机构按照要求做好申报工作，</w:t>
      </w:r>
      <w:r>
        <w:rPr>
          <w:rFonts w:hint="eastAsia"/>
          <w:szCs w:val="32"/>
        </w:rPr>
        <w:t>项目申报日期截止</w:t>
      </w:r>
      <w:r>
        <w:rPr>
          <w:szCs w:val="32"/>
        </w:rPr>
        <w:t>前将申报材料纸件（一式五份）及电子件报送</w:t>
      </w:r>
      <w:r>
        <w:rPr>
          <w:rFonts w:hint="eastAsia"/>
          <w:szCs w:val="32"/>
        </w:rPr>
        <w:t>项目联系部门</w:t>
      </w:r>
      <w:r>
        <w:rPr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szCs w:val="32"/>
        </w:rPr>
      </w:pPr>
      <w:r>
        <w:rPr>
          <w:rFonts w:hint="eastAsia" w:ascii="仿宋_GB2312" w:hAnsi="仿宋_GB2312" w:cs="仿宋_GB2312"/>
          <w:szCs w:val="32"/>
        </w:rPr>
        <w:t>附件</w:t>
      </w:r>
      <w:r>
        <w:rPr>
          <w:rFonts w:hint="eastAsia" w:ascii="仿宋_GB2312" w:hAnsi="仿宋_GB2312" w:cs="仿宋_GB2312"/>
          <w:szCs w:val="32"/>
          <w:lang w:val="en-US" w:eastAsia="zh-CN"/>
        </w:rPr>
        <w:t>6</w:t>
      </w:r>
      <w:r>
        <w:rPr>
          <w:rFonts w:hint="eastAsia" w:ascii="仿宋_GB2312" w:hAnsi="仿宋_GB2312" w:cs="仿宋_GB2312"/>
          <w:szCs w:val="32"/>
        </w:rPr>
        <w:t>-1</w:t>
      </w:r>
      <w:r>
        <w:rPr>
          <w:rFonts w:hint="eastAsia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szCs w:val="32"/>
        </w:rPr>
      </w:pPr>
      <w:r>
        <w:rPr>
          <w:rFonts w:hint="eastAsia"/>
          <w:szCs w:val="32"/>
        </w:rPr>
        <w:t xml:space="preserve">                      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textAlignment w:val="auto"/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专利组合协同运用推进计划项目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申报书</w:t>
      </w:r>
    </w:p>
    <w:p>
      <w:pPr>
        <w:spacing w:line="660" w:lineRule="exact"/>
        <w:jc w:val="center"/>
        <w:rPr>
          <w:rFonts w:hint="eastAsia" w:ascii="小标宋" w:hAnsi="华文中宋" w:eastAsia="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60" w:lineRule="exact"/>
        <w:jc w:val="center"/>
        <w:rPr>
          <w:rFonts w:hint="eastAsia" w:ascii="小标宋" w:hAnsi="华文中宋" w:eastAsia="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522" w:type="dxa"/>
            <w:gridSpan w:val="2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项目名称：</w:t>
            </w:r>
            <w:r>
              <w:rPr>
                <w:rFonts w:hint="eastAsia" w:eastAsia="楷体_GB2312"/>
                <w:color w:val="000000" w:themeColor="text1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专利组合协同运用推进计划项目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申报单位： 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章）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章）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项目联系人：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及职务：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固定</w:t>
            </w: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电话：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手机号码：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电子邮箱：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填报日期：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2019年    月    日                              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Cs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  <w:t>佛山</w:t>
      </w:r>
      <w:r>
        <w:rPr>
          <w:rFonts w:hint="eastAsia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市市场监督管理局</w:t>
      </w: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9</w:t>
      </w: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br w:type="page"/>
      </w:r>
      <w:r>
        <w:rPr>
          <w:rFonts w:ascii="小标宋" w:hAnsi="黑体" w:eastAsia="小标宋"/>
          <w:sz w:val="44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一、本申请书适用于</w:t>
      </w:r>
      <w:r>
        <w:rPr>
          <w:rFonts w:hint="eastAsia"/>
          <w:szCs w:val="32"/>
          <w:lang w:eastAsia="zh-CN"/>
        </w:rPr>
        <w:t>专利组合协同运用推进计划项目</w:t>
      </w:r>
      <w:r>
        <w:rPr>
          <w:rFonts w:hint="eastAsia" w:ascii="仿宋_GB2312"/>
          <w:szCs w:val="32"/>
        </w:rPr>
        <w:t>经费的申报工作。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二、申报单位对本申请材料以及所附材料的合法性、真实性、准确性负责。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szCs w:val="32"/>
        </w:rPr>
      </w:pPr>
      <w:r>
        <w:rPr>
          <w:rFonts w:hint="eastAsia"/>
          <w:szCs w:val="32"/>
        </w:rPr>
        <w:t>三</w:t>
      </w:r>
      <w:r>
        <w:rPr>
          <w:szCs w:val="32"/>
        </w:rPr>
        <w:t>、申请书规格为A4纸，各栏不够填写时，请自行加页。申请书宜双面打印，并于左侧装订成册，一式</w:t>
      </w:r>
      <w:r>
        <w:rPr>
          <w:rFonts w:hint="eastAsia"/>
          <w:szCs w:val="32"/>
        </w:rPr>
        <w:t>5</w:t>
      </w:r>
      <w:r>
        <w:rPr>
          <w:szCs w:val="32"/>
        </w:rPr>
        <w:t>份（至少有</w:t>
      </w:r>
      <w:r>
        <w:rPr>
          <w:rFonts w:hint="eastAsia"/>
          <w:szCs w:val="32"/>
        </w:rPr>
        <w:t>2</w:t>
      </w:r>
      <w:r>
        <w:rPr>
          <w:szCs w:val="32"/>
        </w:rPr>
        <w:t>份为加盖公章的原件，其余可为原件的复印件）。提交同时，须附电子件。</w:t>
      </w:r>
      <w:r>
        <w:rPr>
          <w:rFonts w:eastAsia="黑体"/>
          <w:sz w:val="28"/>
          <w:szCs w:val="28"/>
        </w:rPr>
        <w:br w:type="page"/>
      </w:r>
      <w:r>
        <w:rPr>
          <w:rFonts w:eastAsia="黑体"/>
          <w:sz w:val="28"/>
          <w:szCs w:val="28"/>
        </w:rPr>
        <w:t>一、申报单位基本信息</w:t>
      </w:r>
    </w:p>
    <w:tbl>
      <w:tblPr>
        <w:tblStyle w:val="5"/>
        <w:tblW w:w="9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"/>
        <w:gridCol w:w="1178"/>
        <w:gridCol w:w="80"/>
        <w:gridCol w:w="1131"/>
        <w:gridCol w:w="80"/>
        <w:gridCol w:w="2519"/>
        <w:gridCol w:w="283"/>
        <w:gridCol w:w="387"/>
        <w:gridCol w:w="464"/>
        <w:gridCol w:w="1018"/>
        <w:gridCol w:w="257"/>
        <w:gridCol w:w="2085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951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（一）牵头申报单位基本信息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2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12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2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注册地址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注册时间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2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注册登记</w:t>
            </w:r>
            <w:r>
              <w:rPr>
                <w:sz w:val="28"/>
                <w:szCs w:val="28"/>
              </w:rPr>
              <w:t>证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注册登记号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2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-109" w:leftChars="-34" w:firstLine="117" w:firstLineChars="42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2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开户银行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开户名称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2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银行账号</w:t>
            </w:r>
          </w:p>
        </w:tc>
        <w:tc>
          <w:tcPr>
            <w:tcW w:w="712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82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邮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邮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概况</w:t>
            </w:r>
          </w:p>
        </w:tc>
        <w:tc>
          <w:tcPr>
            <w:tcW w:w="8332" w:type="dxa"/>
            <w:gridSpan w:val="11"/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（本单位主要业务，主要业绩、主要荣誉简介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开展该项目的基本条件、资源及优势介绍。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可另附页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89" w:hRule="atLeast"/>
          <w:jc w:val="center"/>
        </w:trPr>
        <w:tc>
          <w:tcPr>
            <w:tcW w:w="95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（二）合作申报单位基本信息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  <w:jc w:val="center"/>
        </w:trPr>
        <w:tc>
          <w:tcPr>
            <w:tcW w:w="2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7013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  <w:jc w:val="center"/>
        </w:trPr>
        <w:tc>
          <w:tcPr>
            <w:tcW w:w="2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注册地址</w:t>
            </w:r>
          </w:p>
        </w:tc>
        <w:tc>
          <w:tcPr>
            <w:tcW w:w="280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注册时间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  <w:jc w:val="center"/>
        </w:trPr>
        <w:tc>
          <w:tcPr>
            <w:tcW w:w="2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注册登记证</w:t>
            </w:r>
          </w:p>
        </w:tc>
        <w:tc>
          <w:tcPr>
            <w:tcW w:w="280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注册登记号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  <w:jc w:val="center"/>
        </w:trPr>
        <w:tc>
          <w:tcPr>
            <w:tcW w:w="2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法定代表人</w:t>
            </w:r>
          </w:p>
        </w:tc>
        <w:tc>
          <w:tcPr>
            <w:tcW w:w="280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-109" w:leftChars="-34" w:firstLine="117" w:firstLineChars="42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  <w:jc w:val="center"/>
        </w:trPr>
        <w:tc>
          <w:tcPr>
            <w:tcW w:w="127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280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  <w:jc w:val="center"/>
        </w:trPr>
        <w:tc>
          <w:tcPr>
            <w:tcW w:w="12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280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  <w:jc w:val="center"/>
        </w:trPr>
        <w:tc>
          <w:tcPr>
            <w:tcW w:w="12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0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  <w:jc w:val="center"/>
        </w:trPr>
        <w:tc>
          <w:tcPr>
            <w:tcW w:w="12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80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85" w:hRule="atLeast"/>
          <w:jc w:val="center"/>
        </w:trPr>
        <w:tc>
          <w:tcPr>
            <w:tcW w:w="12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280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9" w:hRule="atLeast"/>
          <w:jc w:val="center"/>
        </w:trPr>
        <w:tc>
          <w:tcPr>
            <w:tcW w:w="12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 邮</w:t>
            </w:r>
          </w:p>
        </w:tc>
        <w:tc>
          <w:tcPr>
            <w:tcW w:w="280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 邮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41" w:hRule="atLeast"/>
          <w:jc w:val="center"/>
        </w:trPr>
        <w:tc>
          <w:tcPr>
            <w:tcW w:w="1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概况</w:t>
            </w:r>
          </w:p>
        </w:tc>
        <w:tc>
          <w:tcPr>
            <w:tcW w:w="8224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（单位性质、主要业务、业绩、资质荣誉简介，200字以内。）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560" w:firstLineChars="200"/>
        <w:jc w:val="left"/>
        <w:textAlignment w:val="auto"/>
        <w:rPr>
          <w:rFonts w:hAnsi="黑体" w:eastAsia="黑体"/>
          <w:sz w:val="28"/>
          <w:szCs w:val="28"/>
        </w:rPr>
      </w:pPr>
    </w:p>
    <w:p>
      <w:pPr>
        <w:spacing w:line="560" w:lineRule="exact"/>
        <w:rPr>
          <w:rFonts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</w:t>
      </w:r>
      <w:r>
        <w:rPr>
          <w:rFonts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、项目方案</w:t>
      </w:r>
    </w:p>
    <w:tbl>
      <w:tblPr>
        <w:tblStyle w:val="5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8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和工作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项目的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任务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，项目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内容、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推进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措施和具体实施方式，可另附页）</w:t>
            </w:r>
          </w:p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595"/>
              </w:tabs>
              <w:spacing w:line="500" w:lineRule="exact"/>
              <w:jc w:val="lef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基础</w:t>
            </w:r>
          </w:p>
          <w:p>
            <w:pPr>
              <w:spacing w:line="500" w:lineRule="exact"/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和保障措施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申请本项目具备的工作基础、制度规范，相关经验和优势资源，项目团队、智力支持、信息化建设等相关条件，推进项目顺利实施的保障性举措等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，可另附页）</w:t>
            </w:r>
          </w:p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进度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（总体进度时间安排，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项目各阶段工作任务与阶段性目标，确保项目按时形成成果、提交项目总结报告，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可另附页）</w:t>
            </w:r>
          </w:p>
          <w:p>
            <w:pPr>
              <w:spacing w:line="500" w:lineRule="exact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预期</w:t>
            </w:r>
          </w:p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和考核指标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（项目实施的预期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成果形式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专利产出等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可考核指标，可另附页）</w:t>
            </w:r>
          </w:p>
          <w:p>
            <w:pPr>
              <w:spacing w:line="500" w:lineRule="exact"/>
              <w:ind w:firstLine="560" w:firstLineChars="200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560" w:firstLineChars="200"/>
              <w:jc w:val="lef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06" w:h="16838"/>
          <w:pgMar w:top="1701" w:right="1474" w:bottom="1474" w:left="1587" w:header="851" w:footer="1418" w:gutter="0"/>
          <w:cols w:space="720" w:num="1"/>
          <w:titlePg/>
          <w:docGrid w:linePitch="312" w:charSpace="0"/>
        </w:sectPr>
      </w:pPr>
    </w:p>
    <w:p>
      <w:pPr>
        <w:ind w:firstLine="600" w:firstLineChars="200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</w:t>
      </w:r>
      <w:r>
        <w:rPr>
          <w:rFonts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、项目</w:t>
      </w:r>
      <w:r>
        <w:rPr>
          <w:rFonts w:hint="eastAsia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团队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（可加页）</w:t>
      </w:r>
    </w:p>
    <w:tbl>
      <w:tblPr>
        <w:tblStyle w:val="5"/>
        <w:tblW w:w="14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63"/>
        <w:gridCol w:w="840"/>
        <w:gridCol w:w="1124"/>
        <w:gridCol w:w="2126"/>
        <w:gridCol w:w="1418"/>
        <w:gridCol w:w="1842"/>
        <w:gridCol w:w="1814"/>
        <w:gridCol w:w="212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及学历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现从事专业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在项目中任务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hint="eastAsia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hint="eastAsia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60" w:lineRule="exact"/>
        <w:jc w:val="center"/>
        <w:rPr>
          <w:rFonts w:eastAsia="方正小标宋简体"/>
          <w:color w:val="000000" w:themeColor="text1"/>
          <w:sz w:val="44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01" w:right="1588" w:bottom="1474" w:left="1588" w:header="851" w:footer="992" w:gutter="0"/>
          <w:cols w:space="720" w:num="1"/>
          <w:docGrid w:linePitch="312" w:charSpace="0"/>
        </w:sectPr>
      </w:pPr>
    </w:p>
    <w:p>
      <w:pPr>
        <w:ind w:firstLine="600" w:firstLineChars="200"/>
        <w:rPr>
          <w:rFonts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</w:t>
      </w:r>
      <w:r>
        <w:rPr>
          <w:rFonts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、项目支出预算明细表</w:t>
      </w:r>
    </w:p>
    <w:p>
      <w:pPr>
        <w:wordWrap w:val="0"/>
        <w:spacing w:before="240" w:line="560" w:lineRule="exact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单位：万元  </w:t>
      </w:r>
    </w:p>
    <w:tbl>
      <w:tblPr>
        <w:tblStyle w:val="5"/>
        <w:tblW w:w="87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720"/>
        <w:gridCol w:w="3960"/>
        <w:gridCol w:w="126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预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测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依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据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金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来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源</w:t>
            </w: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资金来源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金  额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1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1.省局项目支出 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Merge w:val="restart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71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2.其他来源</w:t>
            </w:r>
          </w:p>
        </w:tc>
        <w:tc>
          <w:tcPr>
            <w:tcW w:w="1260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省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拨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款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细</w:t>
            </w: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支出项目内容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金 额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5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5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5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5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5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5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5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5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5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5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5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5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5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ind w:firstLine="960" w:firstLineChars="300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相关单位意见</w:t>
      </w:r>
    </w:p>
    <w:p>
      <w:pP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8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牵头</w:t>
            </w:r>
          </w:p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项目负责人签名： </w:t>
            </w:r>
          </w:p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单位（盖章）</w:t>
            </w:r>
          </w:p>
          <w:p>
            <w:pPr>
              <w:spacing w:line="500" w:lineRule="exact"/>
              <w:jc w:val="righ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年  月  日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合作</w:t>
            </w:r>
          </w:p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项目负责人签名： </w:t>
            </w:r>
          </w:p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单位（盖章）</w:t>
            </w:r>
          </w:p>
          <w:p>
            <w:pPr>
              <w:spacing w:line="500" w:lineRule="exact"/>
              <w:jc w:val="righ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合作</w:t>
            </w:r>
          </w:p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项目负责人签名： </w:t>
            </w:r>
          </w:p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单位（盖章）</w:t>
            </w:r>
          </w:p>
          <w:p>
            <w:pPr>
              <w:spacing w:line="500" w:lineRule="exact"/>
              <w:jc w:val="righ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市场监督管理局审核推荐意见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推荐单位（盖章）</w:t>
            </w:r>
          </w:p>
          <w:p>
            <w:pPr>
              <w:spacing w:line="500" w:lineRule="exact"/>
              <w:jc w:val="righ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7"/>
        <w:sz w:val="28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6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7"/>
        <w:sz w:val="28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102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BF40"/>
    <w:multiLevelType w:val="singleLevel"/>
    <w:tmpl w:val="5CD7BF40"/>
    <w:lvl w:ilvl="0" w:tentative="0">
      <w:start w:val="6"/>
      <w:numFmt w:val="chineseCounting"/>
      <w:suff w:val="nothing"/>
      <w:lvlText w:val="%1、"/>
      <w:lvlJc w:val="left"/>
    </w:lvl>
  </w:abstractNum>
  <w:abstractNum w:abstractNumId="1">
    <w:nsid w:val="5D4CE6FD"/>
    <w:multiLevelType w:val="singleLevel"/>
    <w:tmpl w:val="5D4CE6F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CC"/>
    <w:rsid w:val="000148F9"/>
    <w:rsid w:val="000320CC"/>
    <w:rsid w:val="000E7881"/>
    <w:rsid w:val="00111BF5"/>
    <w:rsid w:val="0017764C"/>
    <w:rsid w:val="00224949"/>
    <w:rsid w:val="002878F0"/>
    <w:rsid w:val="002B229D"/>
    <w:rsid w:val="002B34A7"/>
    <w:rsid w:val="00627926"/>
    <w:rsid w:val="006C00D4"/>
    <w:rsid w:val="00820790"/>
    <w:rsid w:val="008A6519"/>
    <w:rsid w:val="008D1709"/>
    <w:rsid w:val="0092048F"/>
    <w:rsid w:val="00CB77A6"/>
    <w:rsid w:val="00EC7F04"/>
    <w:rsid w:val="00F753F7"/>
    <w:rsid w:val="169E3D2A"/>
    <w:rsid w:val="2E325CFD"/>
    <w:rsid w:val="32A421AC"/>
    <w:rsid w:val="36FD076F"/>
    <w:rsid w:val="3BE73586"/>
    <w:rsid w:val="3CF04E5A"/>
    <w:rsid w:val="4248678A"/>
    <w:rsid w:val="4C7F13D7"/>
    <w:rsid w:val="558B0C7B"/>
    <w:rsid w:val="60787678"/>
    <w:rsid w:val="72046040"/>
    <w:rsid w:val="75C22263"/>
    <w:rsid w:val="75F644CC"/>
    <w:rsid w:val="7993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样式1 Char"/>
    <w:link w:val="9"/>
    <w:qFormat/>
    <w:uiPriority w:val="0"/>
    <w:rPr>
      <w:rFonts w:ascii="小标宋" w:hAnsi="宋体" w:eastAsia="小标宋"/>
      <w:b/>
      <w:color w:val="000000"/>
      <w:sz w:val="44"/>
      <w:szCs w:val="44"/>
    </w:rPr>
  </w:style>
  <w:style w:type="paragraph" w:customStyle="1" w:styleId="9">
    <w:name w:val="样式1"/>
    <w:basedOn w:val="2"/>
    <w:link w:val="8"/>
    <w:qFormat/>
    <w:uiPriority w:val="0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hAnsi="宋体" w:eastAsia="小标宋" w:cstheme="minorBidi"/>
      <w:bCs w:val="0"/>
      <w:color w:val="000000"/>
      <w:kern w:val="2"/>
    </w:rPr>
  </w:style>
  <w:style w:type="character" w:customStyle="1" w:styleId="10">
    <w:name w:val="标题 1 Char"/>
    <w:basedOn w:val="6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3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customStyle="1" w:styleId="14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/>
    </w:rPr>
  </w:style>
  <w:style w:type="paragraph" w:customStyle="1" w:styleId="15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10</Pages>
  <Words>565</Words>
  <Characters>3225</Characters>
  <Lines>26</Lines>
  <Paragraphs>7</Paragraphs>
  <TotalTime>2</TotalTime>
  <ScaleCrop>false</ScaleCrop>
  <LinksUpToDate>false</LinksUpToDate>
  <CharactersWithSpaces>3783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2019-05-22T02:50:00Z</dcterms:created>
  <dc:creator>wang kis</dc:creator>
  <cp:lastModifiedBy>吴安琪</cp:lastModifiedBy>
  <dcterms:modified xsi:type="dcterms:W3CDTF">2019-09-29T03:03:47Z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