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专利组合协同运用推进计划项目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入库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指南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00" w:firstLineChars="200"/>
        <w:textAlignment w:val="auto"/>
        <w:rPr>
          <w:rFonts w:hAnsi="黑体" w:eastAsia="黑体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left="0" w:firstLine="0" w:firstLineChars="0"/>
        <w:textAlignment w:val="auto"/>
        <w:rPr>
          <w:rFonts w:hint="eastAsia" w:ascii="仿宋_GB2312" w:hAnsi="黑体" w:eastAsia="仿宋_GB2312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hAnsi="黑体" w:eastAsia="黑体"/>
          <w:szCs w:val="32"/>
          <w:lang w:val="en-US" w:eastAsia="zh-CN"/>
        </w:rPr>
        <w:t xml:space="preserve">   </w:t>
      </w:r>
      <w:r>
        <w:rPr>
          <w:rFonts w:hint="eastAsia" w:hAnsi="黑体" w:eastAsia="黑体"/>
          <w:sz w:val="32"/>
          <w:szCs w:val="32"/>
          <w:lang w:val="en-US" w:eastAsia="zh-CN"/>
        </w:rPr>
        <w:t>一、</w:t>
      </w:r>
      <w:r>
        <w:rPr>
          <w:rFonts w:hAnsi="黑体" w:eastAsia="黑体"/>
          <w:sz w:val="32"/>
          <w:szCs w:val="32"/>
        </w:rPr>
        <w:t>项目名称</w:t>
      </w:r>
      <w:r>
        <w:rPr>
          <w:rFonts w:hint="eastAsia" w:hAnsi="黑体" w:eastAsia="黑体"/>
          <w:sz w:val="32"/>
          <w:szCs w:val="32"/>
          <w:lang w:eastAsia="zh-CN"/>
        </w:rPr>
        <w:t>：</w:t>
      </w: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  <w:lang w:val="en-US" w:eastAsia="zh-CN" w:bidi="ar-SA"/>
        </w:rPr>
        <w:t>专利组合协同运用推进计划项目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0" w:firstLineChars="0"/>
        <w:textAlignment w:val="auto"/>
        <w:rPr>
          <w:rFonts w:hint="eastAsia" w:hAnsi="黑体" w:eastAsia="黑体"/>
          <w:sz w:val="32"/>
          <w:szCs w:val="32"/>
        </w:rPr>
      </w:pPr>
      <w:r>
        <w:rPr>
          <w:rFonts w:hint="eastAsia" w:ascii="仿宋_GB2312" w:hAnsi="黑体" w:cs="黑体"/>
          <w:color w:val="000000"/>
          <w:kern w:val="0"/>
          <w:sz w:val="32"/>
          <w:szCs w:val="32"/>
          <w:lang w:val="en-US" w:eastAsia="zh-CN" w:bidi="ar-SA"/>
        </w:rPr>
        <w:t xml:space="preserve">   </w:t>
      </w:r>
      <w:r>
        <w:rPr>
          <w:rFonts w:hint="eastAsia" w:hAnsi="黑体" w:eastAsia="黑体"/>
          <w:sz w:val="32"/>
          <w:szCs w:val="32"/>
        </w:rPr>
        <w:t>二、项目目标</w:t>
      </w:r>
    </w:p>
    <w:p>
      <w:pPr>
        <w:pStyle w:val="8"/>
        <w:framePr w:w="0" w:hRule="auto" w:wrap="auto" w:vAnchor="margin" w:hAnchor="text" w:xAlign="left" w:yAlign="inline"/>
        <w:spacing w:line="600" w:lineRule="exact"/>
        <w:ind w:left="0" w:leftChars="0" w:firstLine="640" w:firstLineChars="200"/>
        <w:jc w:val="left"/>
        <w:rPr>
          <w:rFonts w:hint="eastAsia" w:ascii="仿宋_GB2312" w:hAnsi="黑体" w:eastAsia="仿宋_GB2312" w:cs="黑体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在省内区域面向《广东省战略性新兴产业发展十三五规划》十五个产业集群相关领域产业，重点围绕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先进制造业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等产业领域开展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2020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年专利组合协同运用推进计划，推动全省知识产权运营体系建设，促进重点产业提质增效和企业创新发展，助推引领型知识产权强省建设。</w:t>
      </w:r>
      <w:r>
        <w:rPr>
          <w:rFonts w:hint="eastAsia" w:ascii="仿宋_GB2312" w:hAnsi="黑体" w:eastAsia="仿宋_GB2312" w:cs="黑体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0" w:firstLineChars="0"/>
        <w:textAlignment w:val="auto"/>
        <w:rPr>
          <w:rFonts w:hint="eastAsia" w:hAnsi="黑体" w:eastAsia="黑体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hAnsi="黑体" w:eastAsia="黑体"/>
          <w:sz w:val="32"/>
          <w:szCs w:val="32"/>
        </w:rPr>
        <w:t>三、申报主体及工作任务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</w:t>
      </w:r>
      <w:r>
        <w:rPr>
          <w:rFonts w:ascii="楷体" w:hAnsi="楷体" w:eastAsia="楷体"/>
          <w:sz w:val="32"/>
          <w:szCs w:val="32"/>
        </w:rPr>
        <w:t>申报主体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黑体" w:eastAsia="仿宋_GB2312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黑体" w:cs="黑体"/>
          <w:bCs w:val="0"/>
          <w:color w:val="000000"/>
          <w:kern w:val="0"/>
          <w:sz w:val="32"/>
          <w:szCs w:val="32"/>
          <w:lang w:eastAsia="zh-CN"/>
        </w:rPr>
        <w:t>佛山</w:t>
      </w:r>
      <w:r>
        <w:rPr>
          <w:rFonts w:hint="eastAsia" w:ascii="仿宋_GB2312" w:hAnsi="黑体" w:cs="黑体"/>
          <w:bCs w:val="0"/>
          <w:color w:val="000000"/>
          <w:kern w:val="0"/>
          <w:sz w:val="32"/>
          <w:szCs w:val="32"/>
        </w:rPr>
        <w:t>市</w:t>
      </w:r>
      <w:r>
        <w:rPr>
          <w:rFonts w:hint="eastAsia" w:ascii="仿宋_GB2312" w:hAnsi="黑体" w:cs="黑体"/>
          <w:color w:val="000000"/>
          <w:kern w:val="0"/>
          <w:sz w:val="32"/>
          <w:szCs w:val="32"/>
        </w:rPr>
        <w:t>内</w:t>
      </w:r>
      <w:r>
        <w:rPr>
          <w:rFonts w:hint="eastAsia" w:ascii="仿宋_GB2312" w:hAnsi="黑体" w:cs="黑体"/>
          <w:color w:val="000000"/>
          <w:kern w:val="0"/>
          <w:sz w:val="32"/>
          <w:szCs w:val="32"/>
          <w:lang w:eastAsia="zh-CN"/>
        </w:rPr>
        <w:t>龙头企、事业单位。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</w:t>
      </w:r>
      <w:r>
        <w:rPr>
          <w:rFonts w:ascii="楷体" w:hAnsi="楷体" w:eastAsia="楷体"/>
          <w:sz w:val="32"/>
          <w:szCs w:val="32"/>
        </w:rPr>
        <w:t>主要任务</w:t>
      </w:r>
    </w:p>
    <w:p>
      <w:pPr>
        <w:spacing w:line="600" w:lineRule="exact"/>
        <w:ind w:firstLine="640" w:firstLineChars="200"/>
        <w:rPr>
          <w:rFonts w:hint="eastAsia" w:ascii="仿宋_GB2312" w:hAnsi="黑体" w:cs="黑体"/>
          <w:color w:val="000000"/>
          <w:kern w:val="0"/>
          <w:sz w:val="32"/>
          <w:szCs w:val="32"/>
        </w:rPr>
      </w:pPr>
      <w:r>
        <w:rPr>
          <w:rFonts w:hint="eastAsia" w:ascii="仿宋_GB2312" w:hAnsi="黑体" w:cs="黑体"/>
          <w:b w:val="0"/>
          <w:color w:val="000000"/>
          <w:kern w:val="0"/>
          <w:sz w:val="32"/>
          <w:szCs w:val="32"/>
        </w:rPr>
        <w:t>1．建立专利运用协同创造体系。</w:t>
      </w:r>
      <w:r>
        <w:rPr>
          <w:rFonts w:hint="eastAsia" w:ascii="仿宋_GB2312" w:hAnsi="黑体" w:cs="黑体"/>
          <w:color w:val="000000"/>
          <w:kern w:val="0"/>
          <w:sz w:val="32"/>
          <w:szCs w:val="32"/>
        </w:rPr>
        <w:t xml:space="preserve">加强与高校院所、知识产权信息（分析评议）服务机构等战略合作，推动建立以运用为目的的订单式专利创造模式。在专利信息分析基础上，围绕关键共性技术、关键零部件和产品等进行协同攻关，共同突破核心技术，或围绕产业链中薄弱或缺位的关键共性技术进行集中突破。 </w:t>
      </w:r>
    </w:p>
    <w:p>
      <w:pPr>
        <w:spacing w:line="600" w:lineRule="exact"/>
        <w:ind w:firstLine="640" w:firstLineChars="200"/>
        <w:rPr>
          <w:rFonts w:hint="eastAsia" w:ascii="仿宋_GB2312" w:hAnsi="黑体" w:cs="黑体"/>
          <w:color w:val="000000"/>
          <w:kern w:val="0"/>
          <w:sz w:val="32"/>
          <w:szCs w:val="32"/>
        </w:rPr>
      </w:pPr>
      <w:r>
        <w:rPr>
          <w:rFonts w:hint="eastAsia" w:ascii="仿宋_GB2312" w:hAnsi="黑体" w:cs="黑体"/>
          <w:b w:val="0"/>
          <w:color w:val="000000"/>
          <w:kern w:val="0"/>
          <w:sz w:val="32"/>
          <w:szCs w:val="32"/>
        </w:rPr>
        <w:t>2．建立专利协同运用机制。</w:t>
      </w:r>
      <w:r>
        <w:rPr>
          <w:rFonts w:hint="eastAsia" w:ascii="仿宋_GB2312" w:hAnsi="黑体" w:cs="黑体"/>
          <w:color w:val="000000"/>
          <w:kern w:val="0"/>
          <w:sz w:val="32"/>
          <w:szCs w:val="32"/>
        </w:rPr>
        <w:t xml:space="preserve">以核心、关键专利技术资源为依托，牵头组建科研机构、金融机构、知识产权信息（分析评议）服务机构等多方参与的“产学研金介用”专利运用协同体。探索建设行业内按领域或产品划分的专利池，针对核心技术、关键零部件和产品开展目标市场的专利布局，培育一批核心专利和专利组合。积极参与国内外重大技术标准的制修订，将标准战略与专利战略融合，开展专利许可和交叉许可服务。 </w:t>
      </w:r>
    </w:p>
    <w:p>
      <w:pPr>
        <w:widowControl/>
        <w:wordWrap w:val="0"/>
        <w:spacing w:line="600" w:lineRule="exact"/>
        <w:ind w:firstLine="640" w:firstLineChars="200"/>
        <w:jc w:val="left"/>
        <w:rPr>
          <w:rFonts w:hint="eastAsia" w:ascii="仿宋_GB2312" w:hAnsi="黑体" w:cs="黑体"/>
          <w:color w:val="000000"/>
          <w:kern w:val="0"/>
          <w:sz w:val="32"/>
          <w:szCs w:val="32"/>
        </w:rPr>
      </w:pPr>
      <w:r>
        <w:rPr>
          <w:rFonts w:hint="eastAsia" w:ascii="仿宋_GB2312" w:hAnsi="黑体" w:cs="黑体"/>
          <w:b w:val="0"/>
          <w:color w:val="000000"/>
          <w:kern w:val="0"/>
          <w:sz w:val="32"/>
          <w:szCs w:val="32"/>
        </w:rPr>
        <w:t>3．建立专利联合保护机制。</w:t>
      </w:r>
      <w:r>
        <w:rPr>
          <w:rFonts w:hint="eastAsia" w:ascii="仿宋_GB2312" w:hAnsi="黑体" w:cs="黑体"/>
          <w:color w:val="000000"/>
          <w:kern w:val="0"/>
          <w:sz w:val="32"/>
          <w:szCs w:val="32"/>
        </w:rPr>
        <w:t>设立专利保护工作部门，协助知识产权执法部门开展行业知识产权保护工作；推动建立专利联盟，开展专利维权咨询服务，代表本行业开展行业性集体谈判和集中许可；制定行业专利纠纷应急预案，确定参与单位、启动程序、工作流程和时点要求等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黑体" w:cs="黑体"/>
          <w:color w:val="000000"/>
          <w:kern w:val="0"/>
          <w:sz w:val="32"/>
          <w:szCs w:val="32"/>
        </w:rPr>
      </w:pPr>
      <w:r>
        <w:rPr>
          <w:rFonts w:hint="eastAsia" w:ascii="仿宋_GB2312" w:hAnsi="黑体" w:cs="黑体"/>
          <w:b w:val="0"/>
          <w:color w:val="000000"/>
          <w:kern w:val="0"/>
          <w:sz w:val="32"/>
          <w:szCs w:val="32"/>
        </w:rPr>
        <w:t>4．建立专利协同运用管理机制。</w:t>
      </w:r>
      <w:r>
        <w:rPr>
          <w:rFonts w:hint="eastAsia" w:ascii="仿宋_GB2312" w:hAnsi="黑体" w:cs="黑体"/>
          <w:color w:val="000000"/>
          <w:kern w:val="0"/>
          <w:sz w:val="32"/>
          <w:szCs w:val="32"/>
        </w:rPr>
        <w:t>定期搜索相关的国内外专利数据库，获取专利文献，并进行分类、挖掘和分析，形成专利情报；研究设立行业专利工作专家顾问团，开展法律、政策、技术、管理、市场等咨询服务。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01"/>
        <w:textAlignment w:val="auto"/>
        <w:outlineLvl w:val="9"/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实施周期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黑体" w:cs="黑体"/>
          <w:color w:val="000000"/>
          <w:kern w:val="0"/>
          <w:sz w:val="32"/>
          <w:szCs w:val="32"/>
        </w:rPr>
      </w:pPr>
      <w:r>
        <w:rPr>
          <w:rFonts w:hint="eastAsia" w:ascii="仿宋_GB2312" w:hAnsi="黑体" w:cs="黑体"/>
          <w:color w:val="000000"/>
          <w:kern w:val="0"/>
          <w:sz w:val="32"/>
          <w:szCs w:val="32"/>
          <w:lang w:val="en-US" w:eastAsia="zh-CN"/>
        </w:rPr>
        <w:t>项目入库</w:t>
      </w:r>
      <w:r>
        <w:rPr>
          <w:rFonts w:hint="eastAsia" w:ascii="仿宋_GB2312" w:hAnsi="黑体" w:cs="黑体"/>
          <w:color w:val="000000"/>
          <w:kern w:val="0"/>
          <w:sz w:val="32"/>
          <w:szCs w:val="32"/>
        </w:rPr>
        <w:t>周期为</w:t>
      </w:r>
      <w:r>
        <w:rPr>
          <w:rFonts w:hint="eastAsia" w:ascii="仿宋_GB2312" w:hAnsi="黑体" w:cs="黑体"/>
          <w:color w:val="000000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黑体" w:cs="黑体"/>
          <w:color w:val="000000"/>
          <w:kern w:val="0"/>
          <w:sz w:val="32"/>
          <w:szCs w:val="32"/>
        </w:rPr>
        <w:t>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四、申报材料</w:t>
      </w:r>
    </w:p>
    <w:p>
      <w:pPr>
        <w:spacing w:line="600" w:lineRule="exact"/>
        <w:ind w:left="0" w:leftChars="0" w:firstLine="640" w:firstLineChars="200"/>
        <w:jc w:val="left"/>
        <w:rPr>
          <w:rFonts w:hint="eastAsia" w:ascii="仿宋_GB2312" w:hAnsi="黑体" w:eastAsia="仿宋_GB2312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黑体" w:cs="黑体"/>
          <w:color w:val="000000"/>
          <w:kern w:val="0"/>
          <w:sz w:val="32"/>
          <w:szCs w:val="32"/>
        </w:rPr>
        <w:t>（一）《专利组合协同运用推进计划项目申报书》</w:t>
      </w:r>
      <w:r>
        <w:rPr>
          <w:rFonts w:hint="eastAsia" w:ascii="仿宋_GB2312" w:hAnsi="黑体" w:cs="黑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黑体" w:cs="黑体"/>
          <w:color w:val="000000"/>
          <w:kern w:val="0"/>
          <w:sz w:val="32"/>
          <w:szCs w:val="32"/>
          <w:lang w:val="en-US" w:eastAsia="zh-CN"/>
        </w:rPr>
        <w:t>见附件</w:t>
      </w:r>
      <w:r>
        <w:rPr>
          <w:rFonts w:hint="eastAsia" w:ascii="仿宋_GB2312" w:hAnsi="黑体" w:cs="黑体"/>
          <w:color w:val="000000"/>
          <w:kern w:val="0"/>
          <w:sz w:val="32"/>
          <w:szCs w:val="32"/>
          <w:lang w:eastAsia="zh-CN"/>
        </w:rPr>
        <w:t>）；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黑体" w:cs="黑体"/>
          <w:color w:val="000000"/>
          <w:kern w:val="0"/>
          <w:sz w:val="32"/>
          <w:szCs w:val="32"/>
        </w:rPr>
      </w:pPr>
      <w:r>
        <w:rPr>
          <w:rFonts w:hint="eastAsia" w:ascii="仿宋_GB2312" w:hAnsi="黑体" w:cs="黑体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黑体" w:cs="黑体"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黑体" w:cs="黑体"/>
          <w:color w:val="000000"/>
          <w:kern w:val="0"/>
          <w:sz w:val="32"/>
          <w:szCs w:val="32"/>
        </w:rPr>
        <w:t>）单位法人资格证书复印件；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黑体" w:cs="黑体"/>
          <w:b w:val="0"/>
          <w:color w:val="000000"/>
          <w:kern w:val="0"/>
          <w:sz w:val="32"/>
          <w:szCs w:val="32"/>
        </w:rPr>
      </w:pPr>
      <w:r>
        <w:rPr>
          <w:rFonts w:hint="eastAsia" w:ascii="仿宋_GB2312" w:hAnsi="黑体" w:cs="黑体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黑体" w:cs="黑体"/>
          <w:color w:val="000000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hAnsi="黑体" w:cs="黑体"/>
          <w:color w:val="000000"/>
          <w:kern w:val="0"/>
          <w:sz w:val="32"/>
          <w:szCs w:val="32"/>
        </w:rPr>
        <w:t>）其他证明申报条件、申报优势的材料。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其他事项</w:t>
      </w:r>
    </w:p>
    <w:p>
      <w:pPr>
        <w:adjustRightInd/>
        <w:snapToGrid/>
        <w:spacing w:line="600" w:lineRule="exact"/>
        <w:ind w:firstLine="640" w:firstLineChars="200"/>
        <w:jc w:val="left"/>
        <w:rPr>
          <w:rFonts w:hint="eastAsia" w:ascii="仿宋_GB2312" w:hAnsi="黑体" w:eastAsia="仿宋_GB2312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cs="黑体"/>
          <w:color w:val="000000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  <w:lang w:val="en-US" w:eastAsia="zh-CN"/>
        </w:rPr>
        <w:t>合同管理：项目立项后，市市场监管局与承担单位签署项目合同书，作为项目管理的重要依据。</w:t>
      </w:r>
    </w:p>
    <w:p>
      <w:pPr>
        <w:adjustRightInd/>
        <w:snapToGrid/>
        <w:spacing w:line="600" w:lineRule="exact"/>
        <w:ind w:firstLine="640" w:firstLineChars="200"/>
        <w:jc w:val="left"/>
        <w:rPr>
          <w:rFonts w:hint="eastAsia" w:ascii="仿宋_GB2312" w:hAnsi="黑体" w:eastAsia="仿宋_GB2312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cs="黑体"/>
          <w:color w:val="000000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  <w:lang w:val="en-US" w:eastAsia="zh-CN"/>
        </w:rPr>
        <w:t>项目验收：项目完成后，项目承担单位应及时总结并申请验收，向市市场监管局报送工作成果，由市市场监管局组织验收通过后，方可结项。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szCs w:val="32"/>
        </w:rPr>
      </w:pPr>
      <w:r>
        <w:rPr>
          <w:rFonts w:hint="eastAsia"/>
          <w:szCs w:val="32"/>
        </w:rPr>
        <w:t xml:space="preserve">                      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tabs>
          <w:tab w:val="clear" w:pos="420"/>
        </w:tabs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left="0" w:firstLine="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附件12-1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专利组合协同运用推进计划项目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入库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申报书</w:t>
      </w:r>
    </w:p>
    <w:tbl>
      <w:tblPr>
        <w:tblStyle w:val="5"/>
        <w:tblpPr w:leftFromText="180" w:rightFromText="180" w:vertAnchor="text" w:horzAnchor="page" w:tblpX="1866" w:tblpY="55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项目名称：</w:t>
            </w:r>
          </w:p>
        </w:tc>
        <w:tc>
          <w:tcPr>
            <w:tcW w:w="6429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申报单位：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项目联系人：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单位及职务：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工作电话：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手机号码：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填报日期：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楷体_GB2312"/>
          <w:bCs/>
          <w:color w:val="000000"/>
          <w:sz w:val="36"/>
        </w:rPr>
      </w:pPr>
      <w:r>
        <w:rPr>
          <w:rFonts w:hint="eastAsia" w:eastAsia="楷体_GB2312"/>
          <w:bCs/>
          <w:color w:val="000000"/>
          <w:sz w:val="36"/>
          <w:lang w:eastAsia="zh-CN"/>
        </w:rPr>
        <w:t>佛山</w:t>
      </w:r>
      <w:r>
        <w:rPr>
          <w:rFonts w:hint="eastAsia" w:eastAsia="楷体_GB2312"/>
          <w:bCs/>
          <w:color w:val="000000"/>
          <w:sz w:val="36"/>
        </w:rPr>
        <w:t>市市场监督管理局</w:t>
      </w:r>
      <w:r>
        <w:rPr>
          <w:rFonts w:eastAsia="楷体_GB2312"/>
          <w:bCs/>
          <w:color w:val="000000"/>
          <w:sz w:val="36"/>
        </w:rPr>
        <w:t>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楷体_GB2312"/>
          <w:bCs/>
          <w:color w:val="000000"/>
          <w:sz w:val="36"/>
        </w:rPr>
      </w:pPr>
      <w:r>
        <w:rPr>
          <w:rFonts w:eastAsia="楷体_GB2312"/>
          <w:bCs/>
          <w:color w:val="000000"/>
          <w:sz w:val="36"/>
        </w:rPr>
        <w:t>20</w:t>
      </w:r>
      <w:r>
        <w:rPr>
          <w:rFonts w:hint="eastAsia" w:eastAsia="楷体_GB2312"/>
          <w:bCs/>
          <w:color w:val="000000"/>
          <w:sz w:val="36"/>
          <w:lang w:val="en-US" w:eastAsia="zh-CN"/>
        </w:rPr>
        <w:t>20</w:t>
      </w:r>
      <w:r>
        <w:rPr>
          <w:rFonts w:eastAsia="楷体_GB2312"/>
          <w:bCs/>
          <w:color w:val="000000"/>
          <w:sz w:val="36"/>
        </w:rPr>
        <w:t>年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eastAsia="黑体"/>
          <w:sz w:val="44"/>
          <w:szCs w:val="44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spacing w:line="560" w:lineRule="exact"/>
        <w:ind w:firstLine="600" w:firstLineChars="200"/>
        <w:rPr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1. 申报单位对本申请材料以及所附材料的合法性、真实性、准确性负责。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2. 申报书内各项内容的表述应准确严谨，外来语应同时用原文和中文表达，第一次出现的缩略词应注明全称。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3. 单位性质主要指机关单位、企业、事业单位、社会组织等。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4. 申报书各栏目不应空缺，无内容时填“无”。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5. 申报书及相关材料一律采用A4大小纸张打印，左侧装订成册，打印一式5份（加盖申报单位公章）。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6.申报单位根据自身条件，选择相关项目方向进行申报。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7. 多家单位联合申报时，第一申报单位为牵头申报单位，其余为合作申报单位。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0" w:firstLineChars="0"/>
        <w:textAlignment w:val="auto"/>
        <w:rPr>
          <w:rFonts w:eastAsia="黑体"/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 w:hAnsi="黑体" w:eastAsia="黑体"/>
          <w:sz w:val="28"/>
          <w:szCs w:val="28"/>
          <w:lang w:val="en-US" w:eastAsia="zh-CN"/>
        </w:rPr>
        <w:t>一、</w:t>
      </w:r>
      <w:r>
        <w:rPr>
          <w:rFonts w:hAnsi="黑体" w:eastAsia="黑体"/>
          <w:sz w:val="28"/>
          <w:szCs w:val="28"/>
        </w:rPr>
        <w:t>申报项目名称及单位信息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211"/>
        <w:gridCol w:w="2141"/>
        <w:gridCol w:w="1128"/>
        <w:gridCol w:w="1482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注册地址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注册时间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注册证名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注册登记号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开户银行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开户名称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银行账号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地址邮编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764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eastAsia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（单位性质、主要业务、业绩、资质荣誉简介，300字以内。）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1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（二）合作申报单位基本信息（合作申报时填写，可加页）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注册地址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注册时间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注册登记证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注册登记号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ind w:left="-102" w:leftChars="-34" w:firstLine="118" w:firstLineChars="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电话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764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（单位性质、主要业务、业绩、资质荣誉简介，300字以内。）</w:t>
            </w: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>二</w:t>
      </w:r>
      <w:r>
        <w:rPr>
          <w:rFonts w:eastAsia="黑体"/>
          <w:sz w:val="28"/>
          <w:szCs w:val="28"/>
        </w:rPr>
        <w:t>、项目工作方案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46"/>
        <w:gridCol w:w="68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目标任务及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工作内容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（介绍项目的背景意义、目标任务、工作内容，推进措施及实施方式等。3000字以内。）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工作基础及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保障措施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（介绍申请本项目所具备的工作基础、制度规范，相关经验和优势资源，项目团队、智力支持、信息化设施等相关条件，推进项目顺利实施的保障性举措等。2000字以内。）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计划进度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（工作总体进度时间安排、项目</w:t>
            </w:r>
            <w:r>
              <w:rPr>
                <w:rFonts w:hint="eastAsia" w:ascii="仿宋_GB2312" w:hAnsi="仿宋_GB2312" w:cs="仿宋_GB2312"/>
                <w:sz w:val="28"/>
                <w:szCs w:val="32"/>
              </w:rPr>
              <w:t>各阶段工作任务与阶段性目标，</w:t>
            </w:r>
            <w:r>
              <w:rPr>
                <w:rFonts w:hint="eastAsia" w:ascii="仿宋_GB2312" w:hAnsi="仿宋_GB2312" w:cs="仿宋_GB2312"/>
                <w:sz w:val="28"/>
              </w:rPr>
              <w:t>确保项目按时形成成果、提交项目总结报告；可另附页。）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预期成果及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考核指标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（项目实施的预期成果形式</w:t>
            </w:r>
            <w:r>
              <w:rPr>
                <w:rFonts w:hint="eastAsia" w:ascii="仿宋_GB2312" w:hAnsi="仿宋_GB2312" w:cs="仿宋_GB2312"/>
                <w:sz w:val="28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sz w:val="28"/>
              </w:rPr>
              <w:t>可考核指标等，可另附页。）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cs="Times New Roma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531" w:bottom="1985" w:left="1531" w:header="851" w:footer="1418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adjustRightInd/>
        <w:snapToGrid/>
        <w:spacing w:line="240" w:lineRule="auto"/>
        <w:rPr>
          <w:rFonts w:hint="default" w:ascii="Calibri" w:hAnsi="Calibri" w:eastAsia="黑体" w:cs="Times New Roman"/>
          <w:sz w:val="28"/>
          <w:szCs w:val="28"/>
        </w:rPr>
      </w:pPr>
      <w:r>
        <w:rPr>
          <w:rFonts w:hint="eastAsia" w:ascii="Calibri" w:hAnsi="Calibri" w:eastAsia="黑体" w:cs="Times New Roman"/>
          <w:sz w:val="28"/>
          <w:szCs w:val="28"/>
          <w:lang w:val="en-US" w:eastAsia="zh-CN"/>
        </w:rPr>
        <w:t>三</w:t>
      </w:r>
      <w:r>
        <w:rPr>
          <w:rFonts w:hint="default" w:ascii="Calibri" w:hAnsi="Calibri" w:eastAsia="黑体" w:cs="Times New Roman"/>
          <w:sz w:val="28"/>
          <w:szCs w:val="28"/>
        </w:rPr>
        <w:t>、项目负责人及项目组成员（可加页）</w:t>
      </w:r>
    </w:p>
    <w:tbl>
      <w:tblPr>
        <w:tblStyle w:val="5"/>
        <w:tblpPr w:leftFromText="180" w:rightFromText="180" w:vertAnchor="text" w:horzAnchor="page" w:tblpX="1522" w:tblpY="1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021"/>
        <w:gridCol w:w="992"/>
        <w:gridCol w:w="895"/>
        <w:gridCol w:w="1065"/>
        <w:gridCol w:w="1814"/>
        <w:gridCol w:w="963"/>
        <w:gridCol w:w="793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团队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年份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职务/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所学专业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及学历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现从事专业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在项目中任务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团队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成员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</w:rPr>
      </w:pPr>
    </w:p>
    <w:p>
      <w:pPr>
        <w:adjustRightInd w:val="0"/>
        <w:snapToGrid w:val="0"/>
        <w:spacing w:line="560" w:lineRule="exact"/>
        <w:jc w:val="left"/>
        <w:rPr>
          <w:rFonts w:hint="default" w:ascii="Times New Roman" w:hAnsi="Times New Roman" w:eastAsia="方正小标宋简体" w:cs="Times New Roman"/>
          <w:sz w:val="44"/>
        </w:rPr>
        <w:sectPr>
          <w:pgSz w:w="11906" w:h="16838"/>
          <w:pgMar w:top="2098" w:right="1531" w:bottom="1985" w:left="1531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30"/>
          <w:szCs w:val="30"/>
        </w:rPr>
        <w:t>、项目支出预算明细表</w:t>
      </w:r>
    </w:p>
    <w:p>
      <w:pPr>
        <w:adjustRightInd w:val="0"/>
        <w:snapToGrid w:val="0"/>
        <w:spacing w:line="560" w:lineRule="exact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单位：万元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36"/>
        <w:gridCol w:w="3981"/>
        <w:gridCol w:w="1434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预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算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及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测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算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依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据</w:t>
            </w:r>
          </w:p>
        </w:tc>
        <w:tc>
          <w:tcPr>
            <w:tcW w:w="73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资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源</w:t>
            </w: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资金来源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  额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合  计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1.</w:t>
            </w:r>
            <w:r>
              <w:rPr>
                <w:rFonts w:hint="eastAsia" w:ascii="仿宋_GB2312" w:hAnsi="仿宋_GB2312" w:cs="仿宋_GB2312"/>
                <w:sz w:val="28"/>
                <w:lang w:eastAsia="zh-CN"/>
              </w:rPr>
              <w:t>市</w:t>
            </w:r>
            <w:r>
              <w:rPr>
                <w:rFonts w:hint="eastAsia" w:ascii="仿宋_GB2312" w:hAnsi="仿宋_GB2312" w:cs="仿宋_GB2312"/>
                <w:sz w:val="28"/>
              </w:rPr>
              <w:t xml:space="preserve">局项目支出 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2.其他来源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黑体" w:cs="Times New Roman"/>
                <w:sz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lang w:eastAsia="zh-CN"/>
              </w:rPr>
              <w:t>市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局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拨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款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明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细</w:t>
            </w: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支出项目内容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 额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>五</w:t>
      </w:r>
      <w:r>
        <w:rPr>
          <w:rFonts w:eastAsia="黑体"/>
          <w:sz w:val="28"/>
          <w:szCs w:val="28"/>
        </w:rPr>
        <w:t>、相关单位意见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77"/>
        <w:gridCol w:w="72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申报单位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意见</w:t>
            </w:r>
          </w:p>
        </w:tc>
        <w:tc>
          <w:tcPr>
            <w:tcW w:w="7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4200" w:firstLineChars="1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sz w:val="28"/>
                <w:szCs w:val="28"/>
              </w:rPr>
              <w:t>单位盖章：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合作申报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单位意见</w:t>
            </w:r>
          </w:p>
        </w:tc>
        <w:tc>
          <w:tcPr>
            <w:tcW w:w="7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4200" w:firstLineChars="1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单位盖章：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" w:hRule="atLeast"/>
          <w:jc w:val="center"/>
        </w:trPr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default" w:eastAsia="黑体"/>
                <w:sz w:val="28"/>
                <w:szCs w:val="28"/>
                <w:lang w:eastAsia="zh-CN"/>
              </w:rPr>
              <w:t>区</w:t>
            </w:r>
            <w:r>
              <w:rPr>
                <w:rFonts w:hint="default" w:eastAsia="黑体"/>
                <w:sz w:val="28"/>
                <w:szCs w:val="28"/>
              </w:rPr>
              <w:t>市场监督管理局</w:t>
            </w:r>
            <w:r>
              <w:rPr>
                <w:rFonts w:eastAsia="黑体"/>
                <w:sz w:val="28"/>
                <w:szCs w:val="28"/>
              </w:rPr>
              <w:t>审核推荐意见</w:t>
            </w:r>
          </w:p>
        </w:tc>
        <w:tc>
          <w:tcPr>
            <w:tcW w:w="7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推荐单位（盖章）：</w:t>
            </w:r>
          </w:p>
          <w:p>
            <w:pPr>
              <w:spacing w:line="500" w:lineRule="exact"/>
              <w:ind w:firstLine="2520" w:firstLineChars="900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年      月      日  </w:t>
            </w:r>
            <w:r>
              <w:rPr>
                <w:rFonts w:eastAsia="黑体"/>
                <w:sz w:val="28"/>
                <w:szCs w:val="28"/>
              </w:rPr>
              <w:t xml:space="preserve">             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小标宋" w:cs="Times New Roman"/>
          <w:sz w:val="52"/>
          <w:szCs w:val="52"/>
        </w:rPr>
      </w:pPr>
    </w:p>
    <w:p>
      <w:pPr>
        <w:sectPr>
          <w:pgSz w:w="11906" w:h="16838"/>
          <w:pgMar w:top="1701" w:right="1474" w:bottom="1474" w:left="1587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280" w:firstLineChars="100"/>
      <w:rPr>
        <w:rStyle w:val="7"/>
        <w:sz w:val="28"/>
      </w:rPr>
    </w:pPr>
    <w:r>
      <w:rPr>
        <w:rStyle w:val="7"/>
        <w:rFonts w:hint="eastAsia"/>
        <w:sz w:val="28"/>
      </w:rPr>
      <w:t>—</w:t>
    </w:r>
    <w:r>
      <w:rPr>
        <w:rStyle w:val="7"/>
        <w:sz w:val="28"/>
      </w:rPr>
      <w:t xml:space="preserve"> 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100</w:t>
    </w:r>
    <w:r>
      <w:rPr>
        <w:sz w:val="28"/>
      </w:rPr>
      <w:fldChar w:fldCharType="end"/>
    </w:r>
    <w:r>
      <w:rPr>
        <w:rStyle w:val="7"/>
        <w:sz w:val="28"/>
      </w:rPr>
      <w:t xml:space="preserve"> </w:t>
    </w:r>
    <w:r>
      <w:rPr>
        <w:rStyle w:val="7"/>
        <w:rFonts w:hint="eastAsia"/>
        <w:sz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34B06"/>
    <w:multiLevelType w:val="multilevel"/>
    <w:tmpl w:val="7D434B06"/>
    <w:lvl w:ilvl="0" w:tentative="0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423E7"/>
    <w:rsid w:val="5854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numPr>
        <w:ilvl w:val="0"/>
        <w:numId w:val="1"/>
      </w:numPr>
      <w:outlineLvl w:val="0"/>
    </w:pPr>
    <w:rPr>
      <w:rFonts w:eastAsia="黑体"/>
      <w:bCs/>
      <w:kern w:val="44"/>
      <w:sz w:val="30"/>
      <w:szCs w:val="4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封面标准名称"/>
    <w:qFormat/>
    <w:uiPriority w:val="99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黑体"/>
      <w:sz w:val="52"/>
      <w:szCs w:val="52"/>
      <w:lang w:val="en-US" w:eastAsia="zh-CN" w:bidi="ar-SA"/>
    </w:rPr>
  </w:style>
  <w:style w:type="paragraph" w:customStyle="1" w:styleId="9">
    <w:name w:val="样式1"/>
    <w:basedOn w:val="2"/>
    <w:qFormat/>
    <w:uiPriority w:val="0"/>
    <w:pPr>
      <w:keepNext w:val="0"/>
      <w:keepLines w:val="0"/>
      <w:widowControl/>
      <w:adjustRightInd w:val="0"/>
      <w:snapToGrid w:val="0"/>
      <w:spacing w:before="100" w:beforeAutospacing="1" w:after="100" w:afterAutospacing="1" w:line="640" w:lineRule="exact"/>
      <w:jc w:val="center"/>
    </w:pPr>
    <w:rPr>
      <w:rFonts w:ascii="小标宋" w:hAnsi="宋体" w:eastAsia="小标宋" w:cs="Times New Roman"/>
      <w:bCs w:val="0"/>
      <w:color w:val="000000"/>
      <w:kern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2020-05-09T01:42:00Z</dcterms:created>
  <dc:creator>WPS_1465523224</dc:creator>
  <cp:lastModifiedBy>WPS_1465523224</cp:lastModifiedBy>
  <dcterms:modified xsi:type="dcterms:W3CDTF">2020-05-09T01:43:11Z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