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小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新兴领域知识产权保护研究项目申报指南</w:t>
      </w:r>
    </w:p>
    <w:bookmarkEnd w:id="0"/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default" w:ascii="黑体" w:hAnsi="黑体" w:eastAsia="黑体" w:cs="黑体"/>
          <w:sz w:val="32"/>
          <w:szCs w:val="32"/>
        </w:rPr>
        <w:t>项目名称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项目总名称为“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新兴领域知识产权保护研究项目</w:t>
      </w:r>
      <w:r>
        <w:rPr>
          <w:rFonts w:hint="eastAsia" w:ascii="仿宋_GB2312" w:hAnsi="仿宋_GB2312" w:cs="仿宋_GB2312"/>
          <w:sz w:val="32"/>
          <w:szCs w:val="32"/>
        </w:rPr>
        <w:t>”，具体包括以下项目申报方向：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560" w:lineRule="atLeast"/>
        <w:ind w:right="0" w:rightChars="0" w:firstLine="640" w:firstLineChars="200"/>
        <w:jc w:val="left"/>
        <w:rPr>
          <w:rFonts w:hint="eastAsia" w:ascii="楷体" w:hAnsi="楷体" w:eastAsia="楷体" w:cs="楷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（一）知识产权电子证据固化项目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560" w:lineRule="atLeast"/>
        <w:ind w:right="0" w:rightChars="0" w:firstLine="640" w:firstLineChars="200"/>
        <w:jc w:val="left"/>
        <w:rPr>
          <w:rFonts w:hint="eastAsia" w:ascii="楷体" w:hAnsi="楷体" w:eastAsia="楷体" w:cs="楷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（二）互联网大数据保护制度研究项目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/>
        <w:autoSpaceDE/>
        <w:autoSpaceDN/>
        <w:spacing w:before="0" w:beforeAutospacing="0" w:after="0" w:afterAutospacing="0" w:line="600" w:lineRule="exact"/>
        <w:ind w:right="0" w:rightChars="0" w:firstLine="640" w:firstLineChars="200"/>
        <w:jc w:val="left"/>
        <w:rPr>
          <w:rFonts w:hint="eastAsia" w:ascii="楷体" w:hAnsi="楷体" w:eastAsia="楷体" w:cs="楷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sz w:val="32"/>
          <w:szCs w:val="32"/>
        </w:rPr>
        <w:t>各单位可根据自身实际，选择相关方向进行申报。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、工作目标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微软雅黑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推动</w:t>
      </w:r>
      <w:r>
        <w:rPr>
          <w:rFonts w:hint="eastAsia" w:ascii="仿宋_GB2312" w:hAnsi="微软雅黑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佛山市知识产权高质量发展，完善知识产权创造、运用、保护、管理、服务全链条体系，开拓新领域、新业态、新模式知识产权保护试点工作，加强互联网、电子商务、大数据等领域的知识产权保护规则研究，推动完善相关法律法规，提高互联网环境下知识产权保护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项目任务</w:t>
      </w:r>
    </w:p>
    <w:p>
      <w:pPr>
        <w:numPr>
          <w:ilvl w:val="0"/>
          <w:numId w:val="0"/>
        </w:numPr>
        <w:spacing w:line="600" w:lineRule="exact"/>
        <w:ind w:firstLine="640" w:firstLineChars="200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（一）知识产权电子证据固化项目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搭建电子证据固化平台或在原有电子证据固化平台加强建设，对我市企业和个人提供电商领域知识产权（商标、专利）侵权电子证据提取固化服务，能够有效地表现所载内容并可供随时调取使用，并符合《中华人民共和国电子签名法》要求的可靠的电子文件的要求，具有原件和书面形式证据的法律效力，可作为有效的诉讼和维权证据来使用。为我市遭受商标、专利侵权的企业和个人免费提供不少于50次电子证据提取和固化保存服务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互联网大数据保护制度研究项目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0"/>
        <w:jc w:val="left"/>
        <w:textAlignment w:val="auto"/>
        <w:rPr>
          <w:rFonts w:hint="eastAsia" w:ascii="仿宋_GB2312" w:hAnsi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围绕大数据的所有权和使用权，针对数据隐私、数据安全及数据权属等问题进行研究，探索大数据知识产权保护新模式，设计有效开发和使用大数据进行发明创造的制度体系，研究如何平衡大数据信息的价值在</w:t>
      </w:r>
      <w:r>
        <w:rPr>
          <w:rFonts w:hint="eastAsia" w:ascii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创新创造者、传播者和使用者之间的</w:t>
      </w:r>
      <w:r>
        <w:rPr>
          <w:rFonts w:hint="eastAsia" w:ascii="仿宋_GB2312" w:hAnsi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分配关系。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形成1份研究报告（附调研报告）、1份参阅说明，以及典型案例或行动计划等相关材料。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四、申报条件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（一）知识产权电子证据固化项目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1.申报主体：拥有佛山市电子证据固化平台或有关电子证据固化资源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的企业、事业单位、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服务机构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行业协会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</w:rPr>
        <w:t>独立法人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资格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2.申报要求：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有固定经营场所，专业从电子证据固化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人以上，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有承担过电子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证据固化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服务相关经验。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（二）互联网大数据保护制度研究项目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1.申报主体：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佛山市内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注册的具有独立法人资格的企业、高等院校、科研机构、社会组织等单位；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2.申报要求：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申请单位应有收集科技数据资源和分析科技数据的能力和经验，并承担完成过同类性质的项目研究。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default" w:ascii="黑体" w:hAnsi="黑体" w:eastAsia="黑体" w:cs="黑体"/>
          <w:sz w:val="32"/>
          <w:szCs w:val="32"/>
        </w:rPr>
        <w:t>、申报材料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新兴领域知识产权保护研究项目申报书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（附件）；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（二）机构法人资格证书或营业执照加盖公章的复印件；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（三）近两年的财务报表；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）人员资格证明；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）机构所获荣誉证明；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）其他证明符合申报条件的材料。</w:t>
      </w:r>
    </w:p>
    <w:p>
      <w:pPr>
        <w:adjustRightInd/>
        <w:snapToGrid/>
        <w:spacing w:line="600" w:lineRule="exact"/>
        <w:ind w:firstLine="640" w:firstLineChars="20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项目资助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立项支持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个项目，每个项目资助额度为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15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七、实施周期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项目实施周期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至2020年12月31号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合同管理：项目立项后，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市场监管局与承担单位签署项目合同书，作为项目管理的重要依据。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项目验收：项目完成后，项目承担单位应及时总结并申请验收，向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市场监管局报送工作成果，由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市场监管局组织验收通过后，方可结项。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both"/>
        <w:rPr>
          <w:rFonts w:hint="eastAsia" w:ascii="Times New Roman" w:hAnsi="Times New Roman" w:eastAsia="小标宋" w:cs="Times New Roman"/>
          <w:sz w:val="52"/>
          <w:szCs w:val="52"/>
          <w:lang w:val="en-US" w:eastAsia="zh-CN"/>
        </w:rPr>
      </w:pPr>
    </w:p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附件10-1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8"/>
          <w:szCs w:val="48"/>
          <w:lang w:val="en-US" w:eastAsia="zh-CN" w:bidi="ar-SA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新兴领域知识产权保护研究项目申报书</w:t>
      </w:r>
    </w:p>
    <w:p>
      <w:pPr>
        <w:rPr>
          <w:rFonts w:eastAsia="黑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1799" w:tblpY="16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  <w:tc>
          <w:tcPr>
            <w:tcW w:w="64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工作电话：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填报日期：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/>
    <w:p/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楷体_GB2312" w:cs="Times New Roman"/>
          <w:bCs/>
          <w:sz w:val="36"/>
        </w:rPr>
      </w:pPr>
      <w:r>
        <w:rPr>
          <w:rFonts w:hint="eastAsia" w:ascii="Times New Roman" w:hAnsi="Times New Roman" w:eastAsia="楷体_GB2312" w:cs="Times New Roman"/>
          <w:bCs/>
          <w:sz w:val="36"/>
          <w:lang w:eastAsia="zh-CN"/>
        </w:rPr>
        <w:t>佛山</w:t>
      </w:r>
      <w:r>
        <w:rPr>
          <w:rFonts w:hint="eastAsia" w:ascii="Times New Roman" w:hAnsi="Times New Roman" w:eastAsia="楷体_GB2312" w:cs="Times New Roman"/>
          <w:bCs/>
          <w:sz w:val="36"/>
        </w:rPr>
        <w:t>市市场监督管理局</w:t>
      </w:r>
      <w:r>
        <w:rPr>
          <w:rFonts w:hint="default" w:ascii="Times New Roman" w:hAnsi="Times New Roman" w:eastAsia="楷体_GB2312" w:cs="Times New Roman"/>
          <w:bCs/>
          <w:sz w:val="36"/>
        </w:rPr>
        <w:t>编制</w:t>
      </w:r>
    </w:p>
    <w:p>
      <w:pPr>
        <w:adjustRightInd w:val="0"/>
        <w:snapToGrid w:val="0"/>
        <w:spacing w:line="560" w:lineRule="exact"/>
        <w:jc w:val="center"/>
        <w:rPr>
          <w:rFonts w:eastAsia="小标宋"/>
          <w:sz w:val="44"/>
          <w:szCs w:val="44"/>
        </w:rPr>
      </w:pPr>
      <w:r>
        <w:rPr>
          <w:rFonts w:hint="eastAsia" w:ascii="Times New Roman" w:hAnsi="Times New Roman" w:eastAsia="楷体_GB2312" w:cs="Times New Roman"/>
          <w:bCs/>
          <w:sz w:val="36"/>
          <w:lang w:val="en-US" w:eastAsia="zh-CN"/>
        </w:rPr>
        <w:t>2020</w:t>
      </w:r>
      <w:r>
        <w:rPr>
          <w:rFonts w:hint="default" w:ascii="Times New Roman" w:hAnsi="Times New Roman" w:eastAsia="楷体_GB2312" w:cs="Times New Roman"/>
          <w:bCs/>
          <w:sz w:val="36"/>
        </w:rPr>
        <w:t>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黑体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560" w:lineRule="exact"/>
        <w:ind w:firstLine="600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 申报单位对本申请材料以及所附材料的合法性、真实性、准确性负责。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2. 申报书内各项内容的表述应准确严谨，外来语应同时用原文和中文表达，第一次出现的缩略词应注明全称。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3. 单位性质主要指机关单位、企业、事业单位、社会组织等。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4. 申报书各栏目不应空缺，无内容时填“无”。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5. 申报书及相关材料一律采用A4大小纸张打印，左侧装订成册，打印一式5份（加盖申报单位公章）。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6.申报单位根据自身条件，选择相关项目方向进行申报。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7. 多家单位联合申报时，第一申报单位为牵头申报单位，其余为合作申报单位。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ind w:firstLine="560" w:firstLineChars="200"/>
        <w:rPr>
          <w:rFonts w:hAnsi="黑体"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br w:type="page"/>
      </w:r>
    </w:p>
    <w:tbl>
      <w:tblPr>
        <w:tblStyle w:val="4"/>
        <w:tblpPr w:leftFromText="180" w:rightFromText="180" w:vertAnchor="text" w:horzAnchor="page" w:tblpX="1702" w:tblpY="-4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7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项目名称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（请在申报项目前打√，只能选择一个）</w:t>
            </w:r>
          </w:p>
        </w:tc>
        <w:tc>
          <w:tcPr>
            <w:tcW w:w="715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default"/>
                <w:spacing w:val="-20"/>
                <w:sz w:val="28"/>
                <w:szCs w:val="28"/>
              </w:rPr>
            </w:pP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20"/>
                <w:sz w:val="28"/>
                <w:szCs w:val="28"/>
                <w:lang w:val="en-US" w:eastAsia="zh-CN"/>
              </w:rPr>
              <w:t>（一）知识产权电子证据固化项目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/>
                <w:spacing w:val="-2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default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20"/>
                <w:sz w:val="28"/>
                <w:szCs w:val="28"/>
                <w:lang w:val="en-US" w:eastAsia="zh-CN"/>
              </w:rPr>
              <w:t>（二）互联网户数据保护制度研究项目</w:t>
            </w:r>
          </w:p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Ansi="黑体" w:eastAsia="黑体"/>
          <w:sz w:val="28"/>
          <w:szCs w:val="28"/>
        </w:rPr>
        <w:t>一、申报项目名称及单位信息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141"/>
        <w:gridCol w:w="1128"/>
        <w:gridCol w:w="148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注册证名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开户名称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银行账号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地址邮编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1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注册登记证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ind w:left="-102" w:leftChars="-34" w:firstLine="118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二、项目工作方案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66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目标任务及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工作内容</w:t>
            </w:r>
          </w:p>
        </w:tc>
        <w:tc>
          <w:tcPr>
            <w:tcW w:w="6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工作基础及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保障措施</w:t>
            </w:r>
          </w:p>
        </w:tc>
        <w:tc>
          <w:tcPr>
            <w:tcW w:w="6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计划进度</w:t>
            </w:r>
          </w:p>
        </w:tc>
        <w:tc>
          <w:tcPr>
            <w:tcW w:w="6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（工作总体进度时间安排、项目</w:t>
            </w:r>
            <w:r>
              <w:rPr>
                <w:rFonts w:hint="eastAsia" w:ascii="仿宋_GB2312" w:hAnsi="仿宋_GB2312" w:cs="仿宋_GB2312"/>
                <w:sz w:val="28"/>
                <w:szCs w:val="32"/>
              </w:rPr>
              <w:t>各阶段工作任务与阶段性目标，</w:t>
            </w:r>
            <w:r>
              <w:rPr>
                <w:rFonts w:hint="eastAsia" w:ascii="仿宋_GB2312" w:hAnsi="仿宋_GB2312" w:cs="仿宋_GB2312"/>
                <w:sz w:val="28"/>
              </w:rPr>
              <w:t>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预期成果及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考核指标</w:t>
            </w:r>
          </w:p>
        </w:tc>
        <w:tc>
          <w:tcPr>
            <w:tcW w:w="6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（项目实施的预期成果形式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8"/>
              </w:rPr>
              <w:t>可考核指标等，可另附页。）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5" w:left="1531" w:header="851" w:footer="1418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adjustRightInd/>
        <w:snapToGrid/>
        <w:spacing w:line="240" w:lineRule="auto"/>
        <w:rPr>
          <w:rFonts w:hint="default" w:ascii="Calibri" w:hAnsi="Calibri" w:eastAsia="黑体" w:cs="Times New Roman"/>
          <w:sz w:val="28"/>
          <w:szCs w:val="28"/>
        </w:rPr>
      </w:pPr>
      <w:r>
        <w:rPr>
          <w:rFonts w:hint="default" w:ascii="Calibri" w:hAnsi="Calibri" w:eastAsia="黑体" w:cs="Times New Roman"/>
          <w:sz w:val="28"/>
          <w:szCs w:val="28"/>
          <w:lang w:val="en-US" w:eastAsia="zh-CN"/>
        </w:rPr>
        <w:t>三</w:t>
      </w:r>
      <w:r>
        <w:rPr>
          <w:rFonts w:hint="default" w:ascii="Calibri" w:hAnsi="Calibri" w:eastAsia="黑体" w:cs="Times New Roman"/>
          <w:sz w:val="28"/>
          <w:szCs w:val="28"/>
        </w:rPr>
        <w:t>、项目负责人及项目组成员（可加页）</w:t>
      </w:r>
    </w:p>
    <w:tbl>
      <w:tblPr>
        <w:tblStyle w:val="4"/>
        <w:tblpPr w:leftFromText="180" w:rightFromText="180" w:vertAnchor="text" w:horzAnchor="page" w:tblpX="1522" w:tblpY="1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21"/>
        <w:gridCol w:w="992"/>
        <w:gridCol w:w="895"/>
        <w:gridCol w:w="1065"/>
        <w:gridCol w:w="1814"/>
        <w:gridCol w:w="963"/>
        <w:gridCol w:w="793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职务/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所学专业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在项目中任务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方正小标宋简体" w:cs="Times New Roman"/>
          <w:sz w:val="44"/>
        </w:rPr>
        <w:sectPr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beforeLines="0" w:afterLines="0" w:line="48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</w:rPr>
        <w:t>、项目支出预算明细表</w:t>
      </w:r>
    </w:p>
    <w:p>
      <w:pPr>
        <w:adjustRightInd w:val="0"/>
        <w:snapToGrid w:val="0"/>
        <w:spacing w:beforeLines="0" w:afterLines="0" w:line="48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单位：万元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6"/>
        <w:gridCol w:w="3981"/>
        <w:gridCol w:w="143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预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及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测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依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据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来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源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资金来源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合  计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1.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市</w:t>
            </w:r>
            <w:r>
              <w:rPr>
                <w:rFonts w:hint="eastAsia" w:ascii="仿宋_GB2312" w:hAnsi="仿宋_GB2312" w:cs="仿宋_GB2312"/>
                <w:sz w:val="28"/>
              </w:rPr>
              <w:t xml:space="preserve">局项目支出 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2.其他来源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  <w:t>市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局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拨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款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明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细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支出项目内容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五、相关单位意见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7"/>
        <w:gridCol w:w="71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>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合作申报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单位意见</w:t>
            </w:r>
          </w:p>
        </w:tc>
        <w:tc>
          <w:tcPr>
            <w:tcW w:w="7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default" w:eastAsia="黑体"/>
                <w:sz w:val="28"/>
                <w:szCs w:val="28"/>
                <w:lang w:eastAsia="zh-CN"/>
              </w:rPr>
              <w:t>区</w:t>
            </w:r>
            <w:r>
              <w:rPr>
                <w:rFonts w:hint="default" w:eastAsia="黑体"/>
                <w:sz w:val="28"/>
                <w:szCs w:val="28"/>
              </w:rPr>
              <w:t>市场监督管理局</w:t>
            </w:r>
            <w:r>
              <w:rPr>
                <w:rFonts w:eastAsia="黑体"/>
                <w:sz w:val="28"/>
                <w:szCs w:val="28"/>
              </w:rPr>
              <w:t>审核推荐意见</w:t>
            </w:r>
          </w:p>
        </w:tc>
        <w:tc>
          <w:tcPr>
            <w:tcW w:w="7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推荐单位（盖章）：</w:t>
            </w:r>
          </w:p>
          <w:p>
            <w:pPr>
              <w:spacing w:line="500" w:lineRule="exact"/>
              <w:ind w:firstLine="2520" w:firstLineChars="9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   月      日  </w:t>
            </w:r>
            <w:r>
              <w:rPr>
                <w:rFonts w:eastAsia="黑体"/>
                <w:sz w:val="28"/>
                <w:szCs w:val="28"/>
              </w:rPr>
              <w:t xml:space="preserve">             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小标宋" w:cs="Times New Roman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100</w:t>
    </w:r>
    <w:r>
      <w:rPr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4286CA"/>
    <w:multiLevelType w:val="singleLevel"/>
    <w:tmpl w:val="FA4286C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6517024"/>
    <w:multiLevelType w:val="multilevel"/>
    <w:tmpl w:val="66517024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A1335"/>
    <w:rsid w:val="6B4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2020-05-09T01:41:00Z</dcterms:created>
  <dc:creator>WPS_1465523224</dc:creator>
  <cp:lastModifiedBy>WPS_1465523224</cp:lastModifiedBy>
  <dcterms:modified xsi:type="dcterms:W3CDTF">2020-05-09T01:42:14Z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