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小标宋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知识产权校企合作项目申报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bookmarkEnd w:id="0"/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  <w:r>
        <w:rPr>
          <w:rFonts w:hint="eastAsia" w:ascii="Times New Roman" w:hAnsi="Times New Roman" w:eastAsia="黑体" w:cs="Times New Roman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知识产权校企合作项目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工作目标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省内高校知识产权学历教育平台，联合国内企业知识产权实务师资和实践平台，在高校学历教育中引入企业实务导师和实践课程内容，组织在校生到企业知识产权岗位开展在岗学习，校企合作共同探索知识产权人才培养新模式，切实培养一批具有较强实务能力的知识产权人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、项目任务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各实践基地应以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人才培养为目标，根据实际情况探索建立可持续发展的管理模式和运行机制，建立有关实践教育的教学运行、学生管理、安全保障等规章制度。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各实践基地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需定期与高校对接，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组织在校大学生开展知识产权在岗学习，将学校人才培养和企业需求连接得更为密切，每基地须组织不少于20人次学生实习，有针对性进行知识产权相关的培训，开展校企合作知识产权人才培养模式创新。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主体及条件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申报主体为知识产权企事业单位、知识产权服务机构等相关组织。要求申报单位有独立的办公场所、配备不少于10名的专业人员，在拟定项目入库方案时要注重创新性和可操作性。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（一）《知识产权校企合作项目申报书》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（见附件）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（二）机构法人资格证书或营业执照加盖公章的复印件；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（三）近两年的财务报表；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（四）知识产权服务流程、模式及制度；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（五）人员资格证明；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（六）机构所获荣誉证明；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（七）其他证明符合申报条件的材料。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六、实施周期及支持方式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实施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周期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为一年，项目支持10万。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合同管理：项目立项后，市市场监管局与承担单位签署项目合同书，作为项目管理的重要依据。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项目验收：项目完成后，项目承担单位应及时总结并申请验收，向市市场监管局报送工作成果，由市市场监管局组织验收通过后，方可结项。</w:t>
      </w:r>
    </w:p>
    <w:p>
      <w:pPr>
        <w:pStyle w:val="7"/>
        <w:framePr w:w="0" w:hRule="auto" w:wrap="auto" w:vAnchor="margin" w:hAnchor="text" w:xAlign="left" w:yAlign="inline"/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附件5-1</w:t>
      </w:r>
    </w:p>
    <w:p>
      <w:pPr>
        <w:pStyle w:val="7"/>
        <w:framePr w:w="0" w:hRule="auto" w:wrap="auto" w:vAnchor="margin" w:hAnchor="text" w:xAlign="left" w:yAlign="inline"/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ind w:left="-264" w:leftChars="-88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知识产权校企合作项目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</w:t>
      </w:r>
    </w:p>
    <w:p>
      <w:pPr>
        <w:rPr>
          <w:rFonts w:eastAsia="黑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815" w:tblpY="25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/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楷体_GB2312" w:cs="Times New Roman"/>
          <w:bCs/>
          <w:sz w:val="36"/>
          <w:lang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</w:rPr>
      </w:pPr>
      <w:r>
        <w:rPr>
          <w:rFonts w:hint="eastAsia" w:ascii="Times New Roman" w:hAnsi="Times New Roman" w:eastAsia="楷体_GB2312" w:cs="Times New Roman"/>
          <w:bCs/>
          <w:sz w:val="36"/>
          <w:lang w:eastAsia="zh-CN"/>
        </w:rPr>
        <w:t>佛山</w:t>
      </w:r>
      <w:r>
        <w:rPr>
          <w:rFonts w:hint="eastAsia" w:ascii="Times New Roman" w:hAnsi="Times New Roman" w:eastAsia="楷体_GB2312" w:cs="Times New Roman"/>
          <w:bCs/>
          <w:sz w:val="36"/>
        </w:rPr>
        <w:t>市市场监督管理局</w:t>
      </w:r>
      <w:r>
        <w:rPr>
          <w:rFonts w:hint="default" w:ascii="Times New Roman" w:hAnsi="Times New Roman" w:eastAsia="楷体_GB2312" w:cs="Times New Roman"/>
          <w:bCs/>
          <w:sz w:val="36"/>
        </w:rPr>
        <w:t>编制</w:t>
      </w:r>
    </w:p>
    <w:p>
      <w:pPr>
        <w:adjustRightInd w:val="0"/>
        <w:snapToGrid w:val="0"/>
        <w:spacing w:line="560" w:lineRule="exact"/>
        <w:jc w:val="center"/>
        <w:rPr>
          <w:rFonts w:eastAsia="小标宋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bCs/>
          <w:sz w:val="36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 申报单位对本申请材料以及所附材料的合法性、真实性、准确性负责。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 申报书内各项内容的表述应准确严谨，外来语应同时用原文和中文表达，第一次出现的缩略词应注明全称。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 单位性质主要指机关单位、企业、事业单位、社会组织等。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 申报书各栏目不应空缺，无内容时填“无”。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 申报书及相关材料一律采用A4大小纸张打印，左侧装订成册，打印一式5份（加盖申报单位公章）。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6.申报单位根据自身条件，选择相关项目方向进行申报。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 多家单位联合申报时，第一申报单位为牵头申报单位，其余为合作申报单位。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Ansi="黑体" w:eastAsia="黑体"/>
          <w:sz w:val="28"/>
          <w:szCs w:val="28"/>
        </w:rPr>
        <w:br w:type="page"/>
      </w:r>
      <w:r>
        <w:rPr>
          <w:rFonts w:hint="eastAsia" w:hAnsi="黑体" w:eastAsia="黑体"/>
          <w:sz w:val="28"/>
          <w:szCs w:val="28"/>
          <w:lang w:val="en-US" w:eastAsia="zh-CN"/>
        </w:rPr>
        <w:t>一、</w:t>
      </w: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1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2098" w:right="1531" w:bottom="198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default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4"/>
        <w:tblpPr w:leftFromText="180" w:rightFromText="180" w:vertAnchor="text" w:horzAnchor="page" w:tblpX="1522" w:tblpY="1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814"/>
        <w:gridCol w:w="963"/>
        <w:gridCol w:w="793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sz w:val="4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 xml:space="preserve">局项目支出 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7"/>
        <w:gridCol w:w="72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eastAsia="黑体"/>
                <w:sz w:val="28"/>
                <w:szCs w:val="28"/>
                <w:lang w:eastAsia="zh-CN"/>
              </w:rPr>
              <w:t>区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审核推荐意见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推荐单位（盖章）：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小标宋" w:cs="Times New Roman"/>
          <w:sz w:val="52"/>
          <w:szCs w:val="52"/>
        </w:rPr>
      </w:pPr>
    </w:p>
    <w:p>
      <w:p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100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12C2C"/>
    <w:rsid w:val="44F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2020-05-09T01:36:00Z</dcterms:created>
  <dc:creator>WPS_1465523224</dc:creator>
  <cp:lastModifiedBy>WPS_1465523224</cp:lastModifiedBy>
  <dcterms:modified xsi:type="dcterms:W3CDTF">2020-05-09T01:37:02Z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