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B5" w:rsidRDefault="001819B5" w:rsidP="001819B5">
      <w:pPr>
        <w:spacing w:line="560" w:lineRule="exact"/>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附件1：</w:t>
      </w:r>
    </w:p>
    <w:p w:rsidR="001819B5" w:rsidRPr="00294357" w:rsidRDefault="001819B5" w:rsidP="001819B5">
      <w:pPr>
        <w:spacing w:line="560" w:lineRule="exact"/>
        <w:rPr>
          <w:rFonts w:ascii="黑体" w:eastAsia="黑体" w:hAnsi="黑体"/>
          <w:color w:val="000000" w:themeColor="text1"/>
          <w:sz w:val="32"/>
          <w:szCs w:val="32"/>
        </w:rPr>
      </w:pPr>
    </w:p>
    <w:p w:rsidR="001819B5" w:rsidRPr="00294357" w:rsidRDefault="001819B5" w:rsidP="001819B5">
      <w:pPr>
        <w:spacing w:line="560" w:lineRule="exact"/>
        <w:jc w:val="center"/>
        <w:rPr>
          <w:rFonts w:ascii="方正小标宋简体" w:eastAsia="方正小标宋简体"/>
          <w:color w:val="000000" w:themeColor="text1"/>
          <w:sz w:val="44"/>
          <w:szCs w:val="44"/>
        </w:rPr>
      </w:pPr>
      <w:r w:rsidRPr="00294357">
        <w:rPr>
          <w:rFonts w:ascii="方正小标宋简体" w:eastAsia="方正小标宋简体" w:hint="eastAsia"/>
          <w:color w:val="000000" w:themeColor="text1"/>
          <w:sz w:val="44"/>
          <w:szCs w:val="44"/>
        </w:rPr>
        <w:t>佛山市标准化及知识产权战略专家管理</w:t>
      </w:r>
    </w:p>
    <w:p w:rsidR="001819B5" w:rsidRPr="00294357" w:rsidRDefault="001819B5" w:rsidP="001819B5">
      <w:pPr>
        <w:spacing w:line="560" w:lineRule="exact"/>
        <w:jc w:val="center"/>
        <w:rPr>
          <w:rFonts w:ascii="方正小标宋简体" w:eastAsia="方正小标宋简体"/>
          <w:color w:val="000000" w:themeColor="text1"/>
          <w:sz w:val="44"/>
          <w:szCs w:val="44"/>
        </w:rPr>
      </w:pPr>
      <w:r w:rsidRPr="00294357">
        <w:rPr>
          <w:rFonts w:ascii="方正小标宋简体" w:eastAsia="方正小标宋简体" w:hint="eastAsia"/>
          <w:color w:val="000000" w:themeColor="text1"/>
          <w:sz w:val="44"/>
          <w:szCs w:val="44"/>
        </w:rPr>
        <w:t>办法（征求意见稿）</w:t>
      </w:r>
    </w:p>
    <w:p w:rsidR="001819B5" w:rsidRPr="00294357" w:rsidRDefault="001819B5" w:rsidP="001819B5">
      <w:pPr>
        <w:spacing w:line="560" w:lineRule="exact"/>
        <w:jc w:val="center"/>
        <w:rPr>
          <w:rFonts w:ascii="黑体" w:eastAsia="黑体" w:hAnsi="黑体"/>
          <w:color w:val="000000" w:themeColor="text1"/>
          <w:sz w:val="32"/>
          <w:szCs w:val="32"/>
        </w:rPr>
      </w:pPr>
    </w:p>
    <w:p w:rsidR="001819B5" w:rsidRPr="00294357" w:rsidRDefault="001819B5" w:rsidP="001819B5">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第一章 总则</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w:t>
      </w:r>
      <w:r w:rsidRPr="00294357">
        <w:rPr>
          <w:rFonts w:ascii="仿宋_GB2312" w:eastAsia="仿宋_GB2312" w:hint="eastAsia"/>
          <w:b/>
          <w:color w:val="000000" w:themeColor="text1"/>
          <w:sz w:val="32"/>
          <w:szCs w:val="32"/>
        </w:rPr>
        <w:t>第一条</w:t>
      </w:r>
      <w:r w:rsidRPr="00294357">
        <w:rPr>
          <w:rFonts w:ascii="仿宋_GB2312" w:eastAsia="仿宋_GB2312" w:hint="eastAsia"/>
          <w:color w:val="000000" w:themeColor="text1"/>
          <w:sz w:val="32"/>
          <w:szCs w:val="32"/>
        </w:rPr>
        <w:t xml:space="preserve"> 为规范佛山市标准化及知识产权战略专家的管理，充分发挥佛山标准化与知识产权专业人才支撑作用，根据《中华人民共和国标准化法》、《</w:t>
      </w:r>
      <w:r w:rsidRPr="00294357">
        <w:rPr>
          <w:rFonts w:ascii="仿宋_GB2312" w:eastAsia="仿宋_GB2312" w:hAnsi="仿宋_GB2312" w:cs="仿宋_GB2312" w:hint="eastAsia"/>
          <w:color w:val="000000" w:themeColor="text1"/>
          <w:sz w:val="32"/>
          <w:szCs w:val="32"/>
        </w:rPr>
        <w:t>国家知识产权局办公室关于开展知识产权侵权纠纷检验鉴定技术支撑体系建设试点工作的通知</w:t>
      </w:r>
      <w:r w:rsidRPr="00294357">
        <w:rPr>
          <w:rFonts w:ascii="仿宋_GB2312" w:eastAsia="仿宋_GB2312" w:hint="eastAsia"/>
          <w:color w:val="000000" w:themeColor="text1"/>
          <w:sz w:val="32"/>
          <w:szCs w:val="32"/>
        </w:rPr>
        <w:t>》等文件规定，制定本办法。</w:t>
      </w:r>
    </w:p>
    <w:p w:rsidR="001819B5" w:rsidRPr="00294357" w:rsidRDefault="001819B5" w:rsidP="001819B5">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第二条 </w:t>
      </w:r>
      <w:r w:rsidRPr="00294357">
        <w:rPr>
          <w:rFonts w:ascii="仿宋_GB2312" w:eastAsia="仿宋_GB2312" w:hint="eastAsia"/>
          <w:color w:val="000000" w:themeColor="text1"/>
          <w:sz w:val="32"/>
          <w:szCs w:val="32"/>
        </w:rPr>
        <w:t>佛山市标准化及知识产权战略</w:t>
      </w:r>
      <w:r w:rsidRPr="00294357">
        <w:rPr>
          <w:rFonts w:ascii="仿宋_GB2312" w:eastAsia="仿宋_GB2312" w:hAnsi="Times New Roman" w:hint="eastAsia"/>
          <w:color w:val="000000" w:themeColor="text1"/>
          <w:sz w:val="32"/>
          <w:szCs w:val="32"/>
        </w:rPr>
        <w:t>专家的</w:t>
      </w:r>
      <w:r w:rsidRPr="00294357">
        <w:rPr>
          <w:rFonts w:ascii="仿宋_GB2312" w:eastAsia="仿宋_GB2312" w:hAnsi="Times New Roman"/>
          <w:color w:val="000000" w:themeColor="text1"/>
          <w:sz w:val="32"/>
          <w:szCs w:val="32"/>
        </w:rPr>
        <w:t>选聘、解聘、抽取、使用、监督管理适用本办法。</w:t>
      </w:r>
      <w:r w:rsidRPr="00294357">
        <w:rPr>
          <w:rFonts w:ascii="仿宋_GB2312" w:eastAsia="仿宋_GB2312" w:hint="eastAsia"/>
          <w:color w:val="000000" w:themeColor="text1"/>
          <w:sz w:val="32"/>
          <w:szCs w:val="32"/>
        </w:rPr>
        <w:t xml:space="preserve">　 </w:t>
      </w:r>
    </w:p>
    <w:p w:rsidR="001819B5" w:rsidRPr="00294357" w:rsidRDefault="001819B5" w:rsidP="001819B5">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第三条</w:t>
      </w:r>
      <w:r w:rsidRPr="00294357">
        <w:rPr>
          <w:rFonts w:ascii="仿宋_GB2312" w:eastAsia="仿宋_GB2312" w:hint="eastAsia"/>
          <w:color w:val="000000" w:themeColor="text1"/>
          <w:sz w:val="32"/>
          <w:szCs w:val="32"/>
        </w:rPr>
        <w:t xml:space="preserve"> 佛山市市场监督管理局负责佛山市标准化及知识产权战略专家库组建和管理工作，可委托具有相应能力的技术服务单位具体承担。</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p>
    <w:p w:rsidR="001819B5" w:rsidRPr="00294357" w:rsidRDefault="001819B5" w:rsidP="001819B5">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第二章 专家库建设</w:t>
      </w:r>
    </w:p>
    <w:p w:rsidR="001819B5" w:rsidRPr="00294357" w:rsidRDefault="001819B5" w:rsidP="001819B5">
      <w:pPr>
        <w:spacing w:line="560" w:lineRule="exact"/>
        <w:ind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第四条 </w:t>
      </w:r>
      <w:r w:rsidRPr="00294357">
        <w:rPr>
          <w:rFonts w:ascii="仿宋_GB2312" w:eastAsia="仿宋_GB2312" w:hint="eastAsia"/>
          <w:color w:val="000000" w:themeColor="text1"/>
          <w:sz w:val="32"/>
          <w:szCs w:val="32"/>
        </w:rPr>
        <w:t>标准化战略专家应具备以下基本条件：</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（一）遵纪守法，具有严谨的科学态度和良好的职业道德，为人正派、作风务实。</w:t>
      </w:r>
      <w:bookmarkStart w:id="0" w:name="_GoBack"/>
      <w:bookmarkEnd w:id="0"/>
    </w:p>
    <w:p w:rsidR="001819B5" w:rsidRPr="00294357" w:rsidRDefault="001819B5" w:rsidP="001819B5">
      <w:p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（二）热心佛山市标准化事业，熟悉标准化的有关法律、法规和相关领域的标准化工作，积极参与国内外标准化活动，有从事标准化研究或标准制定的经历者优先。</w:t>
      </w:r>
    </w:p>
    <w:p w:rsidR="001819B5" w:rsidRPr="00294357" w:rsidRDefault="001819B5" w:rsidP="001819B5">
      <w:p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lastRenderedPageBreak/>
        <w:t>（三）熟悉本专业领域相关标准或科研发展趋势和需求，具有较丰富的管理经验或较深的学术造诣。</w:t>
      </w:r>
    </w:p>
    <w:p w:rsidR="001819B5" w:rsidRPr="00294357" w:rsidRDefault="001819B5" w:rsidP="001819B5">
      <w:pPr>
        <w:spacing w:line="560" w:lineRule="exact"/>
        <w:ind w:left="640" w:hangingChars="200" w:hanging="640"/>
        <w:jc w:val="lef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（四）具备副高以上技术职称，从事相关工作五年以上。</w:t>
      </w:r>
    </w:p>
    <w:p w:rsidR="001819B5" w:rsidRPr="00294357" w:rsidRDefault="001819B5" w:rsidP="001819B5">
      <w:pPr>
        <w:spacing w:line="560" w:lineRule="exact"/>
        <w:ind w:leftChars="304" w:left="638"/>
        <w:jc w:val="lef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（五）身体健康，年龄不超过65周岁。</w:t>
      </w:r>
    </w:p>
    <w:p w:rsidR="001819B5" w:rsidRPr="00294357" w:rsidRDefault="001819B5" w:rsidP="001819B5">
      <w:pPr>
        <w:spacing w:line="560" w:lineRule="exact"/>
        <w:ind w:firstLineChars="200" w:firstLine="640"/>
        <w:jc w:val="lef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对特别优秀的中青年专家，在从业年限和专业技术职称方面可适当放宽条件。</w:t>
      </w:r>
    </w:p>
    <w:p w:rsidR="001819B5" w:rsidRPr="00294357"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第五条</w:t>
      </w:r>
      <w:r w:rsidRPr="00294357">
        <w:rPr>
          <w:rFonts w:ascii="仿宋_GB2312" w:eastAsia="仿宋_GB2312" w:hint="eastAsia"/>
          <w:color w:val="000000" w:themeColor="text1"/>
          <w:sz w:val="32"/>
          <w:szCs w:val="32"/>
        </w:rPr>
        <w:t xml:space="preserve"> 知识产权专家应具备以下基本条件：</w:t>
      </w:r>
    </w:p>
    <w:p w:rsidR="001819B5" w:rsidRPr="00294357" w:rsidRDefault="001819B5" w:rsidP="001819B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（一）遵守国家有关法律、法规、规章和政策，具有严谨的科学素养、职业道德和高度的责任心，作风正派，治学严谨，能够客观、公正地履行职责。</w:t>
      </w:r>
    </w:p>
    <w:p w:rsidR="001819B5" w:rsidRPr="00294357" w:rsidRDefault="001819B5" w:rsidP="001819B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（二）在本专业领域具有较强理论水平或丰富实践经验，熟悉了解国内外专业(技术)领域和知识产权最新发展动态；其中，技术类专家应具有高级（或相当）专业技术职称，且从事技术研发五年以上。</w:t>
      </w:r>
    </w:p>
    <w:p w:rsidR="001819B5" w:rsidRPr="00294357" w:rsidRDefault="001819B5" w:rsidP="001819B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（三）65周岁以下，身体健康，能够胜任工作。</w:t>
      </w:r>
    </w:p>
    <w:p w:rsidR="001819B5" w:rsidRPr="00294357" w:rsidRDefault="001819B5" w:rsidP="001819B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（四）熟练掌握国内外知识产权相关政策、法律法规和其他规定。</w:t>
      </w:r>
    </w:p>
    <w:p w:rsidR="001819B5" w:rsidRPr="00294357" w:rsidRDefault="001819B5" w:rsidP="001819B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（五）自愿承担相关保密义务，服从聘任单位管理。</w:t>
      </w:r>
    </w:p>
    <w:p w:rsidR="001819B5" w:rsidRPr="00294357" w:rsidRDefault="001819B5" w:rsidP="001819B5">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对特别优秀的中青年专家，在从业年限和专业技术职称方面可适当放宽条件。</w:t>
      </w:r>
    </w:p>
    <w:p w:rsidR="001819B5" w:rsidRPr="00294357" w:rsidRDefault="001819B5" w:rsidP="001819B5">
      <w:pPr>
        <w:adjustRightInd w:val="0"/>
        <w:snapToGrid w:val="0"/>
        <w:spacing w:line="560" w:lineRule="exact"/>
        <w:ind w:firstLineChars="200" w:firstLine="643"/>
        <w:rPr>
          <w:rFonts w:ascii="仿宋_GB2312" w:eastAsia="仿宋_GB2312" w:hAnsi="仿宋_GB2312" w:cs="仿宋_GB2312"/>
          <w:color w:val="000000" w:themeColor="text1"/>
          <w:sz w:val="32"/>
          <w:szCs w:val="32"/>
        </w:rPr>
      </w:pPr>
      <w:r w:rsidRPr="00294357">
        <w:rPr>
          <w:rFonts w:ascii="仿宋_GB2312" w:eastAsia="仿宋_GB2312" w:hint="eastAsia"/>
          <w:b/>
          <w:color w:val="000000" w:themeColor="text1"/>
          <w:sz w:val="32"/>
          <w:szCs w:val="32"/>
        </w:rPr>
        <w:t>第六条</w:t>
      </w:r>
      <w:r w:rsidRPr="00294357">
        <w:rPr>
          <w:rFonts w:ascii="仿宋_GB2312" w:eastAsia="仿宋_GB2312" w:hint="eastAsia"/>
          <w:color w:val="000000" w:themeColor="text1"/>
          <w:sz w:val="32"/>
          <w:szCs w:val="32"/>
        </w:rPr>
        <w:t xml:space="preserve"> 标准化战略专家主要工作内容：</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（一）参与研究和起草佛山市标准化相关的政策、规章、规划、计划、重大课题。</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（二）参与佛山市各类标准化项目的评审、监理、评估、</w:t>
      </w:r>
      <w:r w:rsidRPr="00294357">
        <w:rPr>
          <w:rFonts w:ascii="仿宋_GB2312" w:eastAsia="仿宋_GB2312" w:hint="eastAsia"/>
          <w:color w:val="000000" w:themeColor="text1"/>
          <w:sz w:val="32"/>
          <w:szCs w:val="32"/>
        </w:rPr>
        <w:lastRenderedPageBreak/>
        <w:t>验收等工作。</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（三）参与地方标准的起草与评审工作。</w:t>
      </w:r>
    </w:p>
    <w:p w:rsidR="001819B5" w:rsidRPr="00294357" w:rsidRDefault="001819B5" w:rsidP="001819B5">
      <w:pPr>
        <w:spacing w:line="560" w:lineRule="exact"/>
        <w:ind w:firstLine="645"/>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（四）参与有关标准培训、宣贯、国际国内交流和研讨活动等。</w:t>
      </w:r>
    </w:p>
    <w:p w:rsidR="001819B5" w:rsidRPr="00294357"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第七条</w:t>
      </w:r>
      <w:r w:rsidRPr="00294357">
        <w:rPr>
          <w:rFonts w:ascii="仿宋_GB2312" w:eastAsia="仿宋_GB2312" w:hint="eastAsia"/>
          <w:color w:val="000000" w:themeColor="text1"/>
          <w:sz w:val="32"/>
          <w:szCs w:val="32"/>
        </w:rPr>
        <w:t xml:space="preserve"> 知识产权专家主要工作内容：</w:t>
      </w:r>
    </w:p>
    <w:p w:rsidR="001819B5" w:rsidRPr="00294357" w:rsidRDefault="001819B5" w:rsidP="001819B5">
      <w:pPr>
        <w:adjustRightInd w:val="0"/>
        <w:snapToGrid w:val="0"/>
        <w:spacing w:line="560" w:lineRule="exact"/>
        <w:ind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（一）参与研究和制定地方知识产权法规、规章、政策以及地方、行业和企业知识产权战略。</w:t>
      </w:r>
    </w:p>
    <w:p w:rsidR="001819B5" w:rsidRPr="00294357" w:rsidRDefault="001819B5" w:rsidP="001819B5">
      <w:pPr>
        <w:adjustRightInd w:val="0"/>
        <w:snapToGrid w:val="0"/>
        <w:spacing w:line="560" w:lineRule="exact"/>
        <w:ind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（二）参与知识产权项目的评审、评价、评估、评标、验收，以及知识产权科学课题研究。</w:t>
      </w:r>
    </w:p>
    <w:p w:rsidR="001819B5" w:rsidRPr="00294357" w:rsidRDefault="001819B5" w:rsidP="001819B5">
      <w:pPr>
        <w:adjustRightInd w:val="0"/>
        <w:snapToGrid w:val="0"/>
        <w:spacing w:line="560" w:lineRule="exact"/>
        <w:ind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（三）参与重大研发、经贸、投资和技术转移活动的知识产权论证和预警研究，为政府知识产权管理和决策提供咨询意见和建议。</w:t>
      </w:r>
    </w:p>
    <w:p w:rsidR="001819B5" w:rsidRPr="00294357" w:rsidRDefault="001819B5" w:rsidP="001819B5">
      <w:pPr>
        <w:adjustRightInd w:val="0"/>
        <w:snapToGrid w:val="0"/>
        <w:spacing w:line="560" w:lineRule="exact"/>
        <w:ind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（四）针对知识产权侵权纠纷案件，运用自己的专业知识进行比对分析，必要时到现场进行调查，并出具专家检验鉴定意见。</w:t>
      </w:r>
    </w:p>
    <w:p w:rsidR="001819B5" w:rsidRPr="00294357" w:rsidRDefault="001819B5" w:rsidP="001819B5">
      <w:pPr>
        <w:adjustRightInd w:val="0"/>
        <w:snapToGrid w:val="0"/>
        <w:spacing w:line="560" w:lineRule="exact"/>
        <w:ind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（五）为佛山市知识产权保护重点企业提供导航预警分析、维权咨询、纠纷调解、法律援助等公益咨询服务，并出具咨询报告。</w:t>
      </w:r>
    </w:p>
    <w:p w:rsidR="001819B5" w:rsidRPr="00294357" w:rsidRDefault="001819B5" w:rsidP="001819B5">
      <w:pPr>
        <w:adjustRightInd w:val="0"/>
        <w:snapToGrid w:val="0"/>
        <w:spacing w:line="560" w:lineRule="exact"/>
        <w:ind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（六）参与知识产权宣传普及、教育培训活动，为企事业单位知识产权创造、运用、保护、管理及知识产权文化建设提供公共服务。</w:t>
      </w:r>
    </w:p>
    <w:p w:rsidR="001819B5" w:rsidRPr="00294357" w:rsidRDefault="001819B5" w:rsidP="001819B5">
      <w:pPr>
        <w:spacing w:line="560" w:lineRule="exact"/>
        <w:ind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第八条</w:t>
      </w:r>
      <w:r w:rsidRPr="00294357">
        <w:rPr>
          <w:rFonts w:ascii="仿宋_GB2312" w:eastAsia="仿宋_GB2312" w:hint="eastAsia"/>
          <w:color w:val="000000" w:themeColor="text1"/>
          <w:sz w:val="32"/>
          <w:szCs w:val="32"/>
        </w:rPr>
        <w:t xml:space="preserve"> </w:t>
      </w:r>
      <w:r w:rsidRPr="00294357">
        <w:rPr>
          <w:rFonts w:ascii="仿宋_GB2312" w:eastAsia="仿宋_GB2312" w:hAnsi="仿宋_GB2312" w:cs="仿宋_GB2312" w:hint="eastAsia"/>
          <w:color w:val="000000" w:themeColor="text1"/>
          <w:sz w:val="32"/>
          <w:szCs w:val="32"/>
        </w:rPr>
        <w:t>专家</w:t>
      </w:r>
      <w:r w:rsidRPr="00294357">
        <w:rPr>
          <w:rFonts w:ascii="仿宋_GB2312" w:eastAsia="仿宋_GB2312" w:hint="eastAsia"/>
          <w:color w:val="000000" w:themeColor="text1"/>
          <w:sz w:val="32"/>
          <w:szCs w:val="32"/>
        </w:rPr>
        <w:t>享有如下权利：</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（一）对委托事项和有关行政管理制度规定的知情权。</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（二）</w:t>
      </w:r>
      <w:r w:rsidRPr="00294357">
        <w:rPr>
          <w:rFonts w:ascii="仿宋_GB2312" w:eastAsia="仿宋_GB2312" w:hAnsi="仿宋_GB2312" w:cs="仿宋_GB2312" w:hint="eastAsia"/>
          <w:color w:val="000000" w:themeColor="text1"/>
          <w:sz w:val="32"/>
          <w:szCs w:val="32"/>
        </w:rPr>
        <w:t>专家享有</w:t>
      </w:r>
      <w:r w:rsidRPr="00294357">
        <w:rPr>
          <w:rFonts w:ascii="仿宋_GB2312" w:eastAsia="仿宋_GB2312" w:hint="eastAsia"/>
          <w:color w:val="000000" w:themeColor="text1"/>
          <w:sz w:val="32"/>
          <w:szCs w:val="32"/>
        </w:rPr>
        <w:t>独立、公正、公平地提出鉴定、评审或</w:t>
      </w:r>
      <w:r w:rsidRPr="00294357">
        <w:rPr>
          <w:rFonts w:ascii="仿宋_GB2312" w:eastAsia="仿宋_GB2312" w:hint="eastAsia"/>
          <w:color w:val="000000" w:themeColor="text1"/>
          <w:sz w:val="32"/>
          <w:szCs w:val="32"/>
        </w:rPr>
        <w:lastRenderedPageBreak/>
        <w:t>咨询意见，充分发表个人意见，不受任何单位或个人干预的权利。</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（三）向佛山市市场监督管理局提出产业发展标准和知识产权需求和建议的权利。</w:t>
      </w:r>
    </w:p>
    <w:p w:rsidR="001819B5" w:rsidRPr="00294357" w:rsidRDefault="001819B5" w:rsidP="001819B5">
      <w:pPr>
        <w:spacing w:line="560" w:lineRule="exact"/>
        <w:ind w:firstLine="63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（四）按照有关规定，获取聘请单位支付的劳务报酬的权利。</w:t>
      </w:r>
    </w:p>
    <w:p w:rsidR="001819B5" w:rsidRPr="00294357" w:rsidRDefault="001819B5" w:rsidP="001819B5">
      <w:pPr>
        <w:spacing w:line="560" w:lineRule="exact"/>
        <w:ind w:firstLine="63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（五）</w:t>
      </w:r>
      <w:r w:rsidRPr="00294357">
        <w:rPr>
          <w:rFonts w:ascii="仿宋_GB2312" w:eastAsia="仿宋_GB2312" w:hAnsi="Times New Roman" w:hint="eastAsia"/>
          <w:color w:val="000000" w:themeColor="text1"/>
          <w:sz w:val="32"/>
          <w:szCs w:val="32"/>
        </w:rPr>
        <w:t>其他依法享有的权利。</w:t>
      </w:r>
    </w:p>
    <w:p w:rsidR="001819B5" w:rsidRDefault="001819B5" w:rsidP="001819B5">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第九条</w:t>
      </w:r>
      <w:r w:rsidRPr="00294357">
        <w:rPr>
          <w:rFonts w:ascii="仿宋_GB2312" w:eastAsia="仿宋_GB2312" w:hint="eastAsia"/>
          <w:color w:val="000000" w:themeColor="text1"/>
          <w:sz w:val="32"/>
          <w:szCs w:val="32"/>
        </w:rPr>
        <w:t xml:space="preserve"> </w:t>
      </w:r>
      <w:r w:rsidRPr="00294357">
        <w:rPr>
          <w:rFonts w:ascii="仿宋_GB2312" w:eastAsia="仿宋_GB2312" w:hAnsi="仿宋_GB2312" w:cs="仿宋_GB2312" w:hint="eastAsia"/>
          <w:color w:val="000000" w:themeColor="text1"/>
          <w:sz w:val="32"/>
          <w:szCs w:val="32"/>
        </w:rPr>
        <w:t>专家</w:t>
      </w:r>
      <w:r w:rsidRPr="00294357">
        <w:rPr>
          <w:rFonts w:ascii="仿宋_GB2312" w:eastAsia="仿宋_GB2312" w:hint="eastAsia"/>
          <w:color w:val="000000" w:themeColor="text1"/>
          <w:sz w:val="32"/>
          <w:szCs w:val="32"/>
        </w:rPr>
        <w:t>应履行如下义务：</w:t>
      </w:r>
    </w:p>
    <w:p w:rsidR="001819B5" w:rsidRDefault="001819B5" w:rsidP="001819B5">
      <w:pPr>
        <w:spacing w:line="560" w:lineRule="exact"/>
        <w:ind w:firstLineChars="200" w:firstLine="640"/>
        <w:rPr>
          <w:rFonts w:ascii="仿宋_GB2312" w:eastAsia="仿宋_GB2312" w:hAnsi="Times New Roman"/>
          <w:color w:val="000000" w:themeColor="text1"/>
          <w:sz w:val="32"/>
          <w:szCs w:val="32"/>
        </w:rPr>
      </w:pPr>
      <w:r w:rsidRPr="00294357">
        <w:rPr>
          <w:rFonts w:ascii="仿宋_GB2312" w:eastAsia="仿宋_GB2312" w:hAnsi="Times New Roman" w:hint="eastAsia"/>
          <w:color w:val="000000" w:themeColor="text1"/>
          <w:sz w:val="32"/>
          <w:szCs w:val="32"/>
        </w:rPr>
        <w:t>（一）认真执行有关法律、法规、标准，</w:t>
      </w:r>
      <w:r>
        <w:rPr>
          <w:rFonts w:ascii="仿宋_GB2312" w:eastAsia="仿宋_GB2312" w:hAnsi="Times New Roman" w:hint="eastAsia"/>
          <w:color w:val="000000" w:themeColor="text1"/>
          <w:sz w:val="32"/>
          <w:szCs w:val="32"/>
        </w:rPr>
        <w:t>坚持原则，遵守职业道德，公正、客观科学地开展工作，不得弄虚作假。</w:t>
      </w:r>
    </w:p>
    <w:p w:rsidR="001819B5" w:rsidRDefault="001819B5" w:rsidP="001819B5">
      <w:pPr>
        <w:spacing w:line="560" w:lineRule="exact"/>
        <w:ind w:firstLineChars="200" w:firstLine="640"/>
        <w:rPr>
          <w:rFonts w:ascii="仿宋_GB2312" w:eastAsia="仿宋_GB2312" w:hAnsi="Times New Roman"/>
          <w:color w:val="000000" w:themeColor="text1"/>
          <w:sz w:val="32"/>
          <w:szCs w:val="32"/>
        </w:rPr>
      </w:pPr>
      <w:r w:rsidRPr="00294357">
        <w:rPr>
          <w:rFonts w:ascii="仿宋_GB2312" w:eastAsia="仿宋_GB2312" w:hAnsi="Times New Roman" w:hint="eastAsia"/>
          <w:color w:val="000000" w:themeColor="text1"/>
          <w:sz w:val="32"/>
          <w:szCs w:val="32"/>
        </w:rPr>
        <w:t>（二）遵守相关保密制度，保守被服务（评审、评估等）对象的商业和技术秘密。</w:t>
      </w:r>
    </w:p>
    <w:p w:rsidR="001819B5" w:rsidRDefault="001819B5" w:rsidP="001819B5">
      <w:pPr>
        <w:spacing w:line="560" w:lineRule="exact"/>
        <w:ind w:firstLineChars="200" w:firstLine="640"/>
        <w:rPr>
          <w:rFonts w:ascii="仿宋_GB2312" w:eastAsia="仿宋_GB2312" w:hAnsi="Times New Roman"/>
          <w:color w:val="000000" w:themeColor="text1"/>
          <w:sz w:val="32"/>
          <w:szCs w:val="32"/>
        </w:rPr>
      </w:pPr>
      <w:r w:rsidRPr="00294357">
        <w:rPr>
          <w:rFonts w:ascii="仿宋_GB2312" w:eastAsia="仿宋_GB2312" w:hAnsi="Times New Roman" w:hint="eastAsia"/>
          <w:color w:val="000000" w:themeColor="text1"/>
          <w:sz w:val="32"/>
          <w:szCs w:val="32"/>
        </w:rPr>
        <w:t>（三）自觉遵守回避制度，及时向委托单位提出需回避的事项，接受委托单位提出的正当回避要求。</w:t>
      </w:r>
    </w:p>
    <w:p w:rsidR="001819B5" w:rsidRDefault="001819B5" w:rsidP="001819B5">
      <w:pPr>
        <w:spacing w:line="560" w:lineRule="exact"/>
        <w:ind w:firstLineChars="200" w:firstLine="640"/>
        <w:rPr>
          <w:rFonts w:ascii="仿宋_GB2312" w:eastAsia="仿宋_GB2312" w:hAnsi="Times New Roman"/>
          <w:color w:val="000000" w:themeColor="text1"/>
          <w:sz w:val="32"/>
          <w:szCs w:val="32"/>
        </w:rPr>
      </w:pPr>
      <w:r w:rsidRPr="00294357">
        <w:rPr>
          <w:rFonts w:ascii="仿宋_GB2312" w:eastAsia="仿宋_GB2312" w:hAnsi="Times New Roman" w:hint="eastAsia"/>
          <w:color w:val="000000" w:themeColor="text1"/>
          <w:sz w:val="32"/>
          <w:szCs w:val="32"/>
        </w:rPr>
        <w:t>（四）</w:t>
      </w:r>
      <w:r w:rsidRPr="008C493A">
        <w:rPr>
          <w:rFonts w:ascii="仿宋_GB2312" w:eastAsia="仿宋_GB2312" w:hAnsi="Times New Roman" w:hint="eastAsia"/>
          <w:color w:val="000000" w:themeColor="text1"/>
          <w:sz w:val="32"/>
          <w:szCs w:val="32"/>
        </w:rPr>
        <w:t>自觉遵守专家和标准化推广大使管理制度，准时参加承担的评审等活动，因故不能参加的，及时提前告知活动组织者。</w:t>
      </w:r>
    </w:p>
    <w:p w:rsidR="001819B5" w:rsidRDefault="001819B5" w:rsidP="001819B5">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（五）</w:t>
      </w:r>
      <w:r w:rsidRPr="00294357">
        <w:rPr>
          <w:rFonts w:ascii="仿宋_GB2312" w:eastAsia="仿宋_GB2312" w:hAnsi="Times New Roman" w:hint="eastAsia"/>
          <w:color w:val="000000" w:themeColor="text1"/>
          <w:sz w:val="32"/>
          <w:szCs w:val="32"/>
        </w:rPr>
        <w:t xml:space="preserve">及时填写和更新个人信息，记录和反馈参加活动的情况。 </w:t>
      </w:r>
    </w:p>
    <w:p w:rsidR="001819B5" w:rsidRPr="008C493A" w:rsidRDefault="001819B5" w:rsidP="001819B5">
      <w:pPr>
        <w:spacing w:line="560" w:lineRule="exact"/>
        <w:ind w:firstLineChars="200" w:firstLine="640"/>
        <w:rPr>
          <w:rFonts w:ascii="仿宋_GB2312" w:eastAsia="仿宋_GB2312" w:hAnsi="Times New Roman"/>
          <w:color w:val="000000" w:themeColor="text1"/>
          <w:sz w:val="32"/>
          <w:szCs w:val="32"/>
        </w:rPr>
      </w:pPr>
      <w:r w:rsidRPr="00926786">
        <w:rPr>
          <w:rFonts w:ascii="仿宋_GB2312" w:eastAsia="仿宋_GB2312" w:hAnsi="Times New Roman" w:hint="eastAsia"/>
          <w:color w:val="000000" w:themeColor="text1"/>
          <w:sz w:val="32"/>
          <w:szCs w:val="32"/>
        </w:rPr>
        <w:t>（六）其他依法应履行的义务</w:t>
      </w:r>
      <w:r w:rsidRPr="008C493A">
        <w:rPr>
          <w:rFonts w:ascii="仿宋_GB2312" w:eastAsia="仿宋_GB2312" w:hAnsi="Times New Roman" w:hint="eastAsia"/>
          <w:color w:val="000000" w:themeColor="text1"/>
          <w:sz w:val="32"/>
          <w:szCs w:val="32"/>
        </w:rPr>
        <w:t>。</w:t>
      </w:r>
    </w:p>
    <w:p w:rsidR="001819B5" w:rsidRPr="00294357" w:rsidRDefault="001819B5" w:rsidP="001819B5">
      <w:pPr>
        <w:adjustRightInd w:val="0"/>
        <w:snapToGrid w:val="0"/>
        <w:spacing w:line="560" w:lineRule="exact"/>
        <w:rPr>
          <w:rFonts w:ascii="仿宋_GB2312" w:eastAsia="仿宋_GB2312"/>
          <w:color w:val="000000" w:themeColor="text1"/>
          <w:sz w:val="32"/>
          <w:szCs w:val="32"/>
        </w:rPr>
      </w:pPr>
    </w:p>
    <w:p w:rsidR="001819B5" w:rsidRPr="00294357" w:rsidRDefault="001819B5" w:rsidP="001819B5">
      <w:pPr>
        <w:spacing w:line="560" w:lineRule="exact"/>
        <w:jc w:val="center"/>
        <w:rPr>
          <w:rFonts w:ascii="黑体" w:eastAsia="黑体" w:hAnsi="黑体"/>
          <w:color w:val="000000" w:themeColor="text1"/>
          <w:sz w:val="32"/>
          <w:szCs w:val="32"/>
        </w:rPr>
      </w:pPr>
      <w:r w:rsidRPr="00294357">
        <w:rPr>
          <w:rFonts w:ascii="仿宋_GB2312" w:eastAsia="仿宋_GB2312" w:hint="eastAsia"/>
          <w:b/>
          <w:color w:val="000000" w:themeColor="text1"/>
          <w:sz w:val="32"/>
          <w:szCs w:val="32"/>
        </w:rPr>
        <w:t xml:space="preserve">    </w:t>
      </w:r>
      <w:r w:rsidRPr="00294357">
        <w:rPr>
          <w:rFonts w:ascii="黑体" w:eastAsia="黑体" w:hAnsi="黑体" w:hint="eastAsia"/>
          <w:color w:val="000000" w:themeColor="text1"/>
          <w:sz w:val="32"/>
          <w:szCs w:val="32"/>
        </w:rPr>
        <w:t>第三章 专家库管理和维护</w:t>
      </w:r>
    </w:p>
    <w:p w:rsidR="001819B5"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第十条 </w:t>
      </w:r>
      <w:r w:rsidRPr="00294357">
        <w:rPr>
          <w:rFonts w:ascii="仿宋_GB2312" w:eastAsia="仿宋_GB2312" w:hAnsi="仿宋_GB2312" w:cs="仿宋_GB2312" w:hint="eastAsia"/>
          <w:color w:val="000000" w:themeColor="text1"/>
          <w:sz w:val="32"/>
          <w:szCs w:val="32"/>
        </w:rPr>
        <w:t>专家采取常态化公开征集、单</w:t>
      </w:r>
      <w:r w:rsidRPr="00294357">
        <w:rPr>
          <w:rFonts w:ascii="仿宋_GB2312" w:eastAsia="仿宋_GB2312" w:hint="eastAsia"/>
          <w:color w:val="000000" w:themeColor="text1"/>
          <w:sz w:val="32"/>
          <w:szCs w:val="32"/>
        </w:rPr>
        <w:t>位推荐和自我推荐</w:t>
      </w:r>
      <w:r w:rsidRPr="00294357">
        <w:rPr>
          <w:rFonts w:ascii="仿宋_GB2312" w:eastAsia="仿宋_GB2312" w:hAnsi="仿宋_GB2312" w:cs="仿宋_GB2312" w:hint="eastAsia"/>
          <w:color w:val="000000" w:themeColor="text1"/>
          <w:sz w:val="32"/>
          <w:szCs w:val="32"/>
        </w:rPr>
        <w:t>相结合的方式选聘</w:t>
      </w:r>
      <w:r w:rsidRPr="00294357">
        <w:rPr>
          <w:rFonts w:ascii="仿宋_GB2312" w:eastAsia="仿宋_GB2312" w:hint="eastAsia"/>
          <w:color w:val="000000" w:themeColor="text1"/>
          <w:sz w:val="32"/>
          <w:szCs w:val="32"/>
        </w:rPr>
        <w:t>，符合本办法规定的基本条件的人员经</w:t>
      </w:r>
      <w:r w:rsidRPr="00294357">
        <w:rPr>
          <w:rFonts w:ascii="仿宋_GB2312" w:eastAsia="仿宋_GB2312" w:hint="eastAsia"/>
          <w:color w:val="000000" w:themeColor="text1"/>
          <w:sz w:val="32"/>
          <w:szCs w:val="32"/>
        </w:rPr>
        <w:lastRenderedPageBreak/>
        <w:t>单位同意可提出申请，也可由单位征得本人同意后推荐，将申请材料与相关鉴证材料一同报送佛山市市场监督管理局</w:t>
      </w:r>
      <w:r>
        <w:rPr>
          <w:rFonts w:ascii="仿宋_GB2312" w:eastAsia="仿宋_GB2312" w:hint="eastAsia"/>
          <w:color w:val="000000" w:themeColor="text1"/>
          <w:sz w:val="32"/>
          <w:szCs w:val="32"/>
        </w:rPr>
        <w:t>。</w:t>
      </w:r>
    </w:p>
    <w:p w:rsidR="001819B5" w:rsidRPr="00294357" w:rsidRDefault="001819B5" w:rsidP="001819B5">
      <w:pPr>
        <w:spacing w:line="560" w:lineRule="exact"/>
        <w:ind w:firstLineChars="196" w:firstLine="627"/>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对于在标准化与知识产权工作中特需的专家人才、无任职单位的专家人才，经本人申请并经佛山市市场监督管理局批准，可直接入库。</w:t>
      </w:r>
    </w:p>
    <w:p w:rsidR="001819B5" w:rsidRPr="00294357" w:rsidRDefault="001819B5" w:rsidP="001819B5">
      <w:pPr>
        <w:spacing w:line="560" w:lineRule="exact"/>
        <w:ind w:firstLine="645"/>
        <w:rPr>
          <w:rFonts w:ascii="仿宋_GB2312" w:eastAsia="仿宋_GB2312"/>
          <w:color w:val="000000" w:themeColor="text1"/>
          <w:sz w:val="32"/>
          <w:szCs w:val="32"/>
        </w:rPr>
      </w:pPr>
      <w:r w:rsidRPr="00294357">
        <w:rPr>
          <w:rFonts w:ascii="仿宋_GB2312" w:eastAsia="仿宋_GB2312" w:hAnsi="Times New Roman" w:hint="eastAsia"/>
          <w:b/>
          <w:color w:val="000000" w:themeColor="text1"/>
          <w:sz w:val="32"/>
          <w:szCs w:val="32"/>
        </w:rPr>
        <w:t>第</w:t>
      </w:r>
      <w:r w:rsidRPr="00294357">
        <w:rPr>
          <w:rFonts w:ascii="仿宋_GB2312" w:eastAsia="仿宋_GB2312" w:hint="eastAsia"/>
          <w:b/>
          <w:color w:val="000000" w:themeColor="text1"/>
          <w:sz w:val="32"/>
          <w:szCs w:val="32"/>
        </w:rPr>
        <w:t>十一</w:t>
      </w:r>
      <w:r w:rsidRPr="00294357">
        <w:rPr>
          <w:rFonts w:ascii="仿宋_GB2312" w:eastAsia="仿宋_GB2312" w:hAnsi="Times New Roman" w:hint="eastAsia"/>
          <w:b/>
          <w:color w:val="000000" w:themeColor="text1"/>
          <w:sz w:val="32"/>
          <w:szCs w:val="32"/>
        </w:rPr>
        <w:t>条</w:t>
      </w:r>
      <w:r w:rsidRPr="00294357">
        <w:rPr>
          <w:rFonts w:ascii="仿宋_GB2312" w:eastAsia="仿宋_GB2312" w:hAnsi="仿宋_GB2312" w:cs="仿宋_GB2312" w:hint="eastAsia"/>
          <w:color w:val="000000" w:themeColor="text1"/>
          <w:sz w:val="32"/>
          <w:szCs w:val="32"/>
        </w:rPr>
        <w:t xml:space="preserve"> 专家库常年接受入库申请，不设申请截止时间。</w:t>
      </w:r>
    </w:p>
    <w:p w:rsidR="001819B5" w:rsidRPr="00294357" w:rsidRDefault="001819B5" w:rsidP="001819B5">
      <w:pPr>
        <w:spacing w:line="560" w:lineRule="exact"/>
        <w:ind w:firstLine="645"/>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第十二条</w:t>
      </w:r>
      <w:r w:rsidRPr="00294357">
        <w:rPr>
          <w:rFonts w:ascii="仿宋_GB2312" w:eastAsia="仿宋_GB2312" w:hint="eastAsia"/>
          <w:color w:val="000000" w:themeColor="text1"/>
          <w:sz w:val="32"/>
          <w:szCs w:val="32"/>
        </w:rPr>
        <w:t xml:space="preserve"> 佛山市市场监督管理局收到申报材料后组织资格审查，并结合佛山标准化与知识产权工作需要进行遴选，经社会公示无异议后予以入库。</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w:t>
      </w:r>
      <w:r w:rsidRPr="00294357">
        <w:rPr>
          <w:rFonts w:ascii="仿宋_GB2312" w:eastAsia="仿宋_GB2312" w:hint="eastAsia"/>
          <w:b/>
          <w:color w:val="000000" w:themeColor="text1"/>
          <w:sz w:val="32"/>
          <w:szCs w:val="32"/>
        </w:rPr>
        <w:t>第十三条</w:t>
      </w:r>
      <w:r w:rsidRPr="00294357">
        <w:rPr>
          <w:rFonts w:ascii="仿宋_GB2312" w:eastAsia="仿宋_GB2312" w:hint="eastAsia"/>
          <w:color w:val="000000" w:themeColor="text1"/>
          <w:sz w:val="32"/>
          <w:szCs w:val="32"/>
        </w:rPr>
        <w:t xml:space="preserve"> 专家实行聘任制，经聘任入库的人员，聘任有效期为5年。</w:t>
      </w:r>
    </w:p>
    <w:p w:rsidR="001819B5" w:rsidRPr="00294357" w:rsidRDefault="001819B5" w:rsidP="001819B5">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第十四条 </w:t>
      </w:r>
      <w:r w:rsidRPr="00294357">
        <w:rPr>
          <w:rFonts w:ascii="仿宋_GB2312" w:eastAsia="仿宋_GB2312" w:hAnsi="仿宋_GB2312" w:cs="仿宋_GB2312" w:hint="eastAsia"/>
          <w:color w:val="000000" w:themeColor="text1"/>
          <w:sz w:val="32"/>
          <w:szCs w:val="32"/>
        </w:rPr>
        <w:t>所有入库专家建立档案，档案需记录其个人基本资料、入库申请、资格审查等相关信息，实行标准化、规范化及动态化管理。</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在聘任期内，专家</w:t>
      </w:r>
      <w:r w:rsidRPr="00294357">
        <w:rPr>
          <w:rFonts w:ascii="仿宋_GB2312" w:eastAsia="仿宋_GB2312" w:hAnsi="仿宋_GB2312" w:cs="仿宋_GB2312" w:hint="eastAsia"/>
          <w:color w:val="000000" w:themeColor="text1"/>
          <w:sz w:val="32"/>
          <w:szCs w:val="32"/>
        </w:rPr>
        <w:t>联系方式、工作单位等</w:t>
      </w:r>
      <w:r w:rsidRPr="00294357">
        <w:rPr>
          <w:rFonts w:ascii="仿宋_GB2312" w:eastAsia="仿宋_GB2312" w:hint="eastAsia"/>
          <w:color w:val="000000" w:themeColor="text1"/>
          <w:sz w:val="32"/>
          <w:szCs w:val="32"/>
        </w:rPr>
        <w:t>个人基本信息发生变化的，应及时申请变更。</w:t>
      </w:r>
    </w:p>
    <w:p w:rsidR="001819B5" w:rsidRPr="00294357" w:rsidRDefault="001819B5" w:rsidP="001819B5">
      <w:pPr>
        <w:spacing w:line="560" w:lineRule="exact"/>
        <w:ind w:firstLine="645"/>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第十五条</w:t>
      </w:r>
      <w:r w:rsidRPr="00294357">
        <w:rPr>
          <w:rFonts w:ascii="仿宋_GB2312" w:eastAsia="仿宋_GB2312" w:hint="eastAsia"/>
          <w:color w:val="000000" w:themeColor="text1"/>
          <w:sz w:val="32"/>
          <w:szCs w:val="32"/>
        </w:rPr>
        <w:t xml:space="preserve"> 专家聘任期届满的，由佛山市市场监督管理局组织进行资格复审。复审通过且自身愿意续聘的，向社会公示重新聘任；复审未获通过或不愿续聘的，向社会公示予以解聘。</w:t>
      </w:r>
    </w:p>
    <w:p w:rsidR="001819B5" w:rsidRPr="00294357"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第十六条</w:t>
      </w:r>
      <w:r w:rsidRPr="00294357">
        <w:rPr>
          <w:rFonts w:ascii="仿宋_GB2312" w:eastAsia="仿宋_GB2312" w:hint="eastAsia"/>
          <w:color w:val="000000" w:themeColor="text1"/>
          <w:sz w:val="32"/>
          <w:szCs w:val="32"/>
        </w:rPr>
        <w:t xml:space="preserve"> 有下列情况之一的，由佛山市市场监督管理局将予以解聘出库：</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（一）因健康等个人情况变化不再符合条件的；</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lastRenderedPageBreak/>
        <w:t xml:space="preserve">　　（二）受刑事处罚的；</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（三）严重违反职业操守，徇私舞弊、弄虚作假、谋取私利的；</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（四）不积极履行工作职责或不胜任工作等行为次数达3次以上的；</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（五）</w:t>
      </w:r>
      <w:r w:rsidRPr="00294357">
        <w:rPr>
          <w:rFonts w:ascii="仿宋_GB2312" w:eastAsia="仿宋_GB2312" w:hAnsi="仿宋_GB2312" w:cs="仿宋_GB2312" w:hint="eastAsia"/>
          <w:bCs/>
          <w:color w:val="000000" w:themeColor="text1"/>
          <w:kern w:val="0"/>
          <w:sz w:val="32"/>
          <w:szCs w:val="32"/>
        </w:rPr>
        <w:t>一年内累计3次被选取但均不接受委托的</w:t>
      </w:r>
      <w:r w:rsidRPr="00294357">
        <w:rPr>
          <w:rFonts w:ascii="仿宋_GB2312" w:eastAsia="仿宋_GB2312" w:hint="eastAsia"/>
          <w:color w:val="000000" w:themeColor="text1"/>
          <w:sz w:val="32"/>
          <w:szCs w:val="32"/>
        </w:rPr>
        <w:t>；</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（七）公众举报不符合条件，经核查属实的；</w:t>
      </w:r>
    </w:p>
    <w:p w:rsidR="001819B5" w:rsidRPr="00294357" w:rsidRDefault="001819B5" w:rsidP="001819B5">
      <w:pPr>
        <w:spacing w:line="560" w:lineRule="exac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 xml:space="preserve">　　（八）其他依法不再适合担任专家与推广大使的原因。</w:t>
      </w:r>
    </w:p>
    <w:p w:rsidR="001819B5" w:rsidRPr="00294357" w:rsidRDefault="001819B5" w:rsidP="001819B5">
      <w:pPr>
        <w:spacing w:line="560" w:lineRule="exact"/>
        <w:ind w:firstLineChars="200" w:firstLine="643"/>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第十七条</w:t>
      </w:r>
      <w:r w:rsidRPr="00294357">
        <w:rPr>
          <w:rFonts w:ascii="仿宋_GB2312" w:eastAsia="仿宋_GB2312" w:hint="eastAsia"/>
          <w:color w:val="000000" w:themeColor="text1"/>
          <w:sz w:val="32"/>
          <w:szCs w:val="32"/>
        </w:rPr>
        <w:t xml:space="preserve"> 解聘出库的有关人员不得再以专家身份从事相关活动。</w:t>
      </w:r>
    </w:p>
    <w:p w:rsidR="001819B5" w:rsidRPr="00294357" w:rsidRDefault="001819B5" w:rsidP="001819B5">
      <w:pPr>
        <w:spacing w:line="560" w:lineRule="exact"/>
        <w:rPr>
          <w:rFonts w:ascii="仿宋_GB2312" w:eastAsia="仿宋_GB2312" w:hAnsi="仿宋_GB2312" w:cs="仿宋_GB2312"/>
          <w:bCs/>
          <w:color w:val="000000" w:themeColor="text1"/>
          <w:sz w:val="32"/>
          <w:szCs w:val="32"/>
        </w:rPr>
      </w:pPr>
    </w:p>
    <w:p w:rsidR="001819B5" w:rsidRPr="00294357" w:rsidRDefault="001819B5" w:rsidP="001819B5">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第四章 专家选取和使用</w:t>
      </w:r>
    </w:p>
    <w:p w:rsidR="001819B5" w:rsidRPr="00294357"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第十八条 </w:t>
      </w:r>
      <w:r w:rsidRPr="00294357">
        <w:rPr>
          <w:rFonts w:ascii="仿宋_GB2312" w:eastAsia="仿宋_GB2312" w:hAnsi="仿宋_GB2312" w:cs="仿宋_GB2312" w:hint="eastAsia"/>
          <w:color w:val="000000" w:themeColor="text1"/>
          <w:sz w:val="32"/>
          <w:szCs w:val="32"/>
        </w:rPr>
        <w:t>专家</w:t>
      </w:r>
      <w:r w:rsidRPr="00294357">
        <w:rPr>
          <w:rFonts w:ascii="仿宋_GB2312" w:eastAsia="仿宋_GB2312" w:hint="eastAsia"/>
          <w:color w:val="000000" w:themeColor="text1"/>
          <w:sz w:val="32"/>
          <w:szCs w:val="32"/>
        </w:rPr>
        <w:t>按专业领域分类管理</w:t>
      </w:r>
      <w:r w:rsidRPr="00294357">
        <w:rPr>
          <w:rFonts w:ascii="仿宋_GB2312" w:eastAsia="仿宋_GB2312" w:hAnsi="仿宋_GB2312" w:cs="仿宋_GB2312" w:hint="eastAsia"/>
          <w:color w:val="000000" w:themeColor="text1"/>
          <w:sz w:val="32"/>
          <w:szCs w:val="32"/>
        </w:rPr>
        <w:t>。</w:t>
      </w:r>
      <w:r w:rsidRPr="00294357">
        <w:rPr>
          <w:rFonts w:ascii="仿宋_GB2312" w:eastAsia="仿宋_GB2312" w:hint="eastAsia"/>
          <w:color w:val="000000" w:themeColor="text1"/>
          <w:sz w:val="32"/>
          <w:szCs w:val="32"/>
        </w:rPr>
        <w:t>选取专家可采用随机抽取的方式进行抽取，也可结合其专业领域</w:t>
      </w:r>
      <w:r w:rsidRPr="00294357">
        <w:rPr>
          <w:rFonts w:ascii="仿宋_GB2312" w:eastAsia="仿宋_GB2312" w:hAnsi="仿宋_GB2312" w:cs="仿宋_GB2312" w:hint="eastAsia"/>
          <w:color w:val="000000" w:themeColor="text1"/>
          <w:sz w:val="32"/>
        </w:rPr>
        <w:t>遴选使用</w:t>
      </w:r>
      <w:r w:rsidRPr="00294357">
        <w:rPr>
          <w:rFonts w:ascii="仿宋_GB2312" w:eastAsia="仿宋_GB2312" w:hint="eastAsia"/>
          <w:color w:val="000000" w:themeColor="text1"/>
          <w:sz w:val="32"/>
          <w:szCs w:val="32"/>
        </w:rPr>
        <w:t>。</w:t>
      </w:r>
    </w:p>
    <w:p w:rsidR="001819B5" w:rsidRPr="00294357"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第十九条</w:t>
      </w:r>
      <w:r w:rsidRPr="00294357">
        <w:rPr>
          <w:rFonts w:ascii="仿宋_GB2312" w:eastAsia="仿宋_GB2312" w:hint="eastAsia"/>
          <w:color w:val="000000" w:themeColor="text1"/>
          <w:sz w:val="32"/>
          <w:szCs w:val="32"/>
        </w:rPr>
        <w:t xml:space="preserve"> 对采用随机抽取方式，出现以下情形，评审专家应重新抽取或补充抽取：</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（一）按照有关规定，评审专家需要回避；</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（二）已抽取专家未能及时参加评审活动；</w:t>
      </w:r>
    </w:p>
    <w:p w:rsidR="001819B5" w:rsidRPr="00294357" w:rsidRDefault="001819B5" w:rsidP="001819B5">
      <w:pPr>
        <w:spacing w:line="560" w:lineRule="exact"/>
        <w:ind w:firstLineChars="200" w:firstLine="640"/>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（三）其他需要重新组织评审的情形。</w:t>
      </w:r>
    </w:p>
    <w:p w:rsidR="001819B5" w:rsidRPr="00294357" w:rsidRDefault="001819B5" w:rsidP="001819B5">
      <w:pPr>
        <w:widowControl/>
        <w:spacing w:line="560" w:lineRule="exact"/>
        <w:ind w:firstLineChars="200" w:firstLine="643"/>
        <w:jc w:val="left"/>
        <w:rPr>
          <w:rFonts w:ascii="仿宋_GB2312" w:eastAsia="仿宋_GB2312" w:hAnsi="Times New Roman"/>
          <w:color w:val="000000" w:themeColor="text1"/>
          <w:sz w:val="32"/>
          <w:szCs w:val="32"/>
        </w:rPr>
      </w:pPr>
      <w:r w:rsidRPr="00294357">
        <w:rPr>
          <w:rFonts w:ascii="仿宋_GB2312" w:eastAsia="仿宋_GB2312" w:hAnsi="Times New Roman" w:hint="eastAsia"/>
          <w:b/>
          <w:bCs/>
          <w:color w:val="000000" w:themeColor="text1"/>
          <w:sz w:val="32"/>
          <w:szCs w:val="32"/>
        </w:rPr>
        <w:t xml:space="preserve">第二十条 </w:t>
      </w:r>
      <w:r w:rsidRPr="00294357">
        <w:rPr>
          <w:rFonts w:ascii="仿宋_GB2312" w:eastAsia="仿宋_GB2312" w:hAnsi="Times New Roman" w:hint="eastAsia"/>
          <w:color w:val="000000" w:themeColor="text1"/>
          <w:sz w:val="32"/>
          <w:szCs w:val="32"/>
        </w:rPr>
        <w:t> </w:t>
      </w:r>
      <w:r w:rsidRPr="00294357">
        <w:rPr>
          <w:rFonts w:ascii="仿宋_GB2312" w:eastAsia="仿宋_GB2312" w:hAnsi="Times New Roman" w:hint="eastAsia"/>
          <w:color w:val="000000" w:themeColor="text1"/>
          <w:sz w:val="32"/>
          <w:szCs w:val="32"/>
        </w:rPr>
        <w:t>专家与参加标准化和知识产权评审、评估、监理、验收、鉴定活动存在下列利害关系之一的，应当回避：</w:t>
      </w:r>
    </w:p>
    <w:p w:rsidR="001819B5" w:rsidRPr="00294357" w:rsidRDefault="001819B5" w:rsidP="001819B5">
      <w:pPr>
        <w:widowControl/>
        <w:spacing w:line="560" w:lineRule="exact"/>
        <w:ind w:firstLineChars="200" w:firstLine="640"/>
        <w:jc w:val="left"/>
        <w:rPr>
          <w:rFonts w:ascii="仿宋_GB2312" w:eastAsia="仿宋_GB2312"/>
          <w:color w:val="000000" w:themeColor="text1"/>
          <w:sz w:val="32"/>
          <w:szCs w:val="32"/>
        </w:rPr>
      </w:pPr>
      <w:r w:rsidRPr="00294357">
        <w:rPr>
          <w:rFonts w:ascii="仿宋_GB2312" w:eastAsia="仿宋_GB2312" w:hAnsi="Times New Roman" w:hint="eastAsia"/>
          <w:color w:val="000000" w:themeColor="text1"/>
          <w:sz w:val="32"/>
          <w:szCs w:val="32"/>
        </w:rPr>
        <w:t>（一）</w:t>
      </w:r>
      <w:r w:rsidRPr="00294357">
        <w:rPr>
          <w:rFonts w:ascii="仿宋_GB2312" w:eastAsia="仿宋_GB2312" w:hint="eastAsia"/>
          <w:color w:val="000000" w:themeColor="text1"/>
          <w:sz w:val="32"/>
          <w:szCs w:val="32"/>
        </w:rPr>
        <w:t>与项目申报单位、合作单位有利益关系的；</w:t>
      </w:r>
    </w:p>
    <w:p w:rsidR="001819B5" w:rsidRPr="00294357" w:rsidRDefault="001819B5" w:rsidP="001819B5">
      <w:pPr>
        <w:widowControl/>
        <w:spacing w:line="560" w:lineRule="exact"/>
        <w:ind w:firstLineChars="200" w:firstLine="640"/>
        <w:jc w:val="lef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t>（二）与项目单位的法定代表人或者负责人有夫妻、直系血亲、三代以内旁系血亲或者近姻亲关系；</w:t>
      </w:r>
    </w:p>
    <w:p w:rsidR="001819B5" w:rsidRPr="00294357" w:rsidRDefault="001819B5" w:rsidP="001819B5">
      <w:pPr>
        <w:widowControl/>
        <w:spacing w:line="560" w:lineRule="exact"/>
        <w:ind w:firstLineChars="200" w:firstLine="640"/>
        <w:jc w:val="left"/>
        <w:rPr>
          <w:rFonts w:ascii="仿宋_GB2312" w:eastAsia="仿宋_GB2312"/>
          <w:color w:val="000000" w:themeColor="text1"/>
          <w:sz w:val="32"/>
          <w:szCs w:val="32"/>
        </w:rPr>
      </w:pPr>
      <w:r w:rsidRPr="00294357">
        <w:rPr>
          <w:rFonts w:ascii="仿宋_GB2312" w:eastAsia="仿宋_GB2312" w:hint="eastAsia"/>
          <w:color w:val="000000" w:themeColor="text1"/>
          <w:sz w:val="32"/>
          <w:szCs w:val="32"/>
        </w:rPr>
        <w:lastRenderedPageBreak/>
        <w:t>（三）有证据证明不能公正进行相关活动的人员不得作为专家参加评审。</w:t>
      </w:r>
    </w:p>
    <w:p w:rsidR="001819B5" w:rsidRPr="00294357" w:rsidRDefault="001819B5" w:rsidP="001819B5">
      <w:pPr>
        <w:spacing w:line="560" w:lineRule="exact"/>
        <w:rPr>
          <w:rFonts w:ascii="仿宋_GB2312" w:eastAsia="仿宋_GB2312"/>
          <w:color w:val="000000" w:themeColor="text1"/>
          <w:sz w:val="32"/>
          <w:szCs w:val="32"/>
        </w:rPr>
      </w:pPr>
    </w:p>
    <w:p w:rsidR="001819B5" w:rsidRPr="00294357" w:rsidRDefault="001819B5" w:rsidP="001819B5">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第五章 监督与法律责任</w:t>
      </w:r>
    </w:p>
    <w:p w:rsidR="001819B5" w:rsidRPr="00294357" w:rsidRDefault="001819B5" w:rsidP="001819B5">
      <w:pPr>
        <w:spacing w:line="560" w:lineRule="exact"/>
        <w:ind w:firstLineChars="200" w:firstLine="643"/>
        <w:rPr>
          <w:rFonts w:ascii="仿宋_GB2312" w:eastAsia="仿宋_GB2312" w:hAnsi="Times New Roman"/>
          <w:color w:val="000000" w:themeColor="text1"/>
          <w:sz w:val="32"/>
          <w:szCs w:val="32"/>
        </w:rPr>
      </w:pPr>
      <w:r w:rsidRPr="00294357">
        <w:rPr>
          <w:rFonts w:ascii="仿宋_GB2312" w:eastAsia="仿宋_GB2312" w:hint="eastAsia"/>
          <w:b/>
          <w:color w:val="000000" w:themeColor="text1"/>
          <w:sz w:val="32"/>
          <w:szCs w:val="32"/>
        </w:rPr>
        <w:t>第二十一条</w:t>
      </w:r>
      <w:r w:rsidRPr="00294357">
        <w:rPr>
          <w:rFonts w:ascii="仿宋_GB2312" w:eastAsia="仿宋_GB2312" w:hint="eastAsia"/>
          <w:b/>
          <w:color w:val="000000" w:themeColor="text1"/>
          <w:sz w:val="32"/>
          <w:szCs w:val="32"/>
        </w:rPr>
        <w:t> </w:t>
      </w:r>
      <w:r w:rsidRPr="00294357">
        <w:rPr>
          <w:rFonts w:ascii="仿宋_GB2312" w:eastAsia="仿宋_GB2312" w:hint="eastAsia"/>
          <w:color w:val="000000" w:themeColor="text1"/>
          <w:sz w:val="32"/>
          <w:szCs w:val="32"/>
        </w:rPr>
        <w:t>专家接受邀请的参加评审、评估、验收等相关活动时，应签署诚信承诺书。</w:t>
      </w:r>
    </w:p>
    <w:p w:rsidR="001819B5" w:rsidRPr="00294357" w:rsidRDefault="001819B5" w:rsidP="001819B5">
      <w:pPr>
        <w:spacing w:line="560" w:lineRule="exact"/>
        <w:ind w:firstLineChars="200" w:firstLine="643"/>
        <w:jc w:val="left"/>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 xml:space="preserve">第二十二条 </w:t>
      </w:r>
      <w:r w:rsidRPr="00294357">
        <w:rPr>
          <w:rFonts w:ascii="仿宋_GB2312" w:eastAsia="仿宋_GB2312" w:hint="eastAsia"/>
          <w:color w:val="000000" w:themeColor="text1"/>
          <w:sz w:val="32"/>
          <w:szCs w:val="32"/>
        </w:rPr>
        <w:t>专家接受邀请开展评审、评估与验收等相关工作时，不得接受其他有关单位、个人的馈赠，不得收取费用，不得利用专家的特殊身份和影响力从事商业活动，为本人或所在单位谋取不正当利益或损害其他单位的利益。</w:t>
      </w:r>
    </w:p>
    <w:p w:rsidR="001819B5" w:rsidRPr="00294357" w:rsidRDefault="001819B5" w:rsidP="001819B5">
      <w:pPr>
        <w:shd w:val="clear" w:color="auto" w:fill="FFFFFF"/>
        <w:adjustRightInd w:val="0"/>
        <w:snapToGrid w:val="0"/>
        <w:spacing w:line="560" w:lineRule="exact"/>
        <w:ind w:firstLineChars="200" w:firstLine="643"/>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b/>
          <w:color w:val="000000" w:themeColor="text1"/>
          <w:sz w:val="32"/>
          <w:szCs w:val="32"/>
        </w:rPr>
        <w:t>第二十三条</w:t>
      </w:r>
      <w:r w:rsidRPr="00294357">
        <w:rPr>
          <w:rFonts w:ascii="仿宋_GB2312" w:eastAsia="仿宋_GB2312" w:hAnsi="仿宋_GB2312" w:cs="仿宋_GB2312" w:hint="eastAsia"/>
          <w:color w:val="000000" w:themeColor="text1"/>
          <w:sz w:val="32"/>
          <w:szCs w:val="32"/>
        </w:rPr>
        <w:t xml:space="preserve"> 建立</w:t>
      </w:r>
      <w:r w:rsidRPr="00294357">
        <w:rPr>
          <w:rFonts w:ascii="仿宋_GB2312" w:eastAsia="仿宋_GB2312" w:hint="eastAsia"/>
          <w:color w:val="000000" w:themeColor="text1"/>
          <w:sz w:val="32"/>
          <w:szCs w:val="32"/>
        </w:rPr>
        <w:t>专家</w:t>
      </w:r>
      <w:r w:rsidRPr="00294357">
        <w:rPr>
          <w:rFonts w:ascii="仿宋_GB2312" w:eastAsia="仿宋_GB2312" w:hAnsi="仿宋_GB2312" w:cs="仿宋_GB2312" w:hint="eastAsia"/>
          <w:color w:val="000000" w:themeColor="text1"/>
          <w:sz w:val="32"/>
          <w:szCs w:val="32"/>
        </w:rPr>
        <w:t>评价制度，作为后续专家选取和使用的重要参考。评价的主要内容包括：</w:t>
      </w:r>
    </w:p>
    <w:p w:rsidR="001819B5" w:rsidRPr="00294357" w:rsidRDefault="001819B5" w:rsidP="001819B5">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（一）遵守标准化和知识产权</w:t>
      </w:r>
      <w:r>
        <w:rPr>
          <w:rFonts w:ascii="仿宋_GB2312" w:eastAsia="仿宋_GB2312" w:hAnsi="仿宋_GB2312" w:cs="仿宋_GB2312" w:hint="eastAsia"/>
          <w:color w:val="000000" w:themeColor="text1"/>
          <w:sz w:val="32"/>
          <w:szCs w:val="32"/>
        </w:rPr>
        <w:t>工作相关法律、法规和规范性文件的情况。</w:t>
      </w:r>
    </w:p>
    <w:p w:rsidR="001819B5" w:rsidRPr="00294357" w:rsidRDefault="001819B5" w:rsidP="001819B5">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（二）工作态度和勤勉状况。</w:t>
      </w:r>
    </w:p>
    <w:p w:rsidR="001819B5" w:rsidRPr="00294357" w:rsidRDefault="001819B5" w:rsidP="001819B5">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（三）履行评审职责的能力。</w:t>
      </w:r>
    </w:p>
    <w:p w:rsidR="001819B5" w:rsidRPr="00294357" w:rsidRDefault="001819B5" w:rsidP="001819B5">
      <w:pPr>
        <w:shd w:val="clear" w:color="auto" w:fill="FFFFFF"/>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color w:val="000000" w:themeColor="text1"/>
          <w:sz w:val="32"/>
          <w:szCs w:val="32"/>
        </w:rPr>
        <w:t>（四）执行回避情况等。</w:t>
      </w:r>
    </w:p>
    <w:p w:rsidR="001819B5" w:rsidRPr="00294357" w:rsidRDefault="001819B5" w:rsidP="001819B5">
      <w:pPr>
        <w:adjustRightInd w:val="0"/>
        <w:snapToGrid w:val="0"/>
        <w:spacing w:line="560" w:lineRule="exact"/>
        <w:ind w:firstLineChars="200" w:firstLine="643"/>
        <w:rPr>
          <w:rFonts w:ascii="仿宋_GB2312" w:eastAsia="仿宋_GB2312" w:hAnsi="仿宋_GB2312" w:cs="仿宋_GB2312"/>
          <w:color w:val="000000" w:themeColor="text1"/>
          <w:sz w:val="32"/>
          <w:szCs w:val="32"/>
        </w:rPr>
      </w:pPr>
      <w:r w:rsidRPr="00294357">
        <w:rPr>
          <w:rFonts w:ascii="仿宋_GB2312" w:eastAsia="仿宋_GB2312" w:hAnsi="仿宋_GB2312" w:cs="仿宋_GB2312" w:hint="eastAsia"/>
          <w:b/>
          <w:color w:val="000000" w:themeColor="text1"/>
          <w:sz w:val="32"/>
          <w:szCs w:val="32"/>
        </w:rPr>
        <w:t>第二十四条</w:t>
      </w:r>
      <w:r w:rsidRPr="00294357">
        <w:rPr>
          <w:rFonts w:ascii="宋体" w:hAnsi="宋体" w:cs="宋体" w:hint="eastAsia"/>
          <w:color w:val="000000" w:themeColor="text1"/>
          <w:sz w:val="32"/>
          <w:szCs w:val="32"/>
        </w:rPr>
        <w:t> </w:t>
      </w:r>
      <w:r w:rsidRPr="00294357">
        <w:rPr>
          <w:rFonts w:ascii="仿宋_GB2312" w:eastAsia="仿宋_GB2312" w:hAnsi="仿宋_GB2312" w:cs="仿宋_GB2312" w:hint="eastAsia"/>
          <w:color w:val="000000" w:themeColor="text1"/>
          <w:sz w:val="32"/>
          <w:szCs w:val="32"/>
        </w:rPr>
        <w:t>佛山市市场监督管理局在本办法规定的权限范围内对专家实施监督管理，专家如存在填写虚假信息以及评审、验收、咨询等相关工作中存在不当行为情况，取消专家资格。有违法违纪行为的，由有关部门依法依纪处理。</w:t>
      </w:r>
    </w:p>
    <w:p w:rsidR="001819B5" w:rsidRPr="00294357" w:rsidRDefault="001819B5" w:rsidP="001819B5">
      <w:pPr>
        <w:spacing w:line="560" w:lineRule="exact"/>
        <w:jc w:val="center"/>
        <w:rPr>
          <w:rFonts w:ascii="黑体" w:eastAsia="黑体" w:hAnsi="黑体"/>
          <w:color w:val="000000" w:themeColor="text1"/>
          <w:sz w:val="32"/>
          <w:szCs w:val="32"/>
        </w:rPr>
      </w:pPr>
    </w:p>
    <w:p w:rsidR="001819B5" w:rsidRPr="00294357" w:rsidRDefault="001819B5" w:rsidP="001819B5">
      <w:pPr>
        <w:spacing w:line="560" w:lineRule="exact"/>
        <w:jc w:val="center"/>
        <w:rPr>
          <w:rFonts w:ascii="黑体" w:eastAsia="黑体" w:hAnsi="黑体"/>
          <w:color w:val="000000" w:themeColor="text1"/>
          <w:sz w:val="32"/>
          <w:szCs w:val="32"/>
        </w:rPr>
      </w:pPr>
      <w:r w:rsidRPr="00294357">
        <w:rPr>
          <w:rFonts w:ascii="黑体" w:eastAsia="黑体" w:hAnsi="黑体" w:hint="eastAsia"/>
          <w:color w:val="000000" w:themeColor="text1"/>
          <w:sz w:val="32"/>
          <w:szCs w:val="32"/>
        </w:rPr>
        <w:t>第六章 附则</w:t>
      </w:r>
    </w:p>
    <w:p w:rsidR="001819B5" w:rsidRPr="00294357" w:rsidRDefault="001819B5" w:rsidP="001819B5">
      <w:pPr>
        <w:spacing w:line="560" w:lineRule="exact"/>
        <w:ind w:firstLineChars="196" w:firstLine="630"/>
        <w:rPr>
          <w:rFonts w:ascii="黑体" w:eastAsia="黑体" w:hAnsi="黑体"/>
          <w:color w:val="000000" w:themeColor="text1"/>
          <w:sz w:val="32"/>
          <w:szCs w:val="32"/>
        </w:rPr>
      </w:pPr>
      <w:r w:rsidRPr="00294357">
        <w:rPr>
          <w:rFonts w:ascii="仿宋_GB2312" w:eastAsia="仿宋_GB2312" w:hAnsi="仿宋_GB2312" w:cs="仿宋_GB2312" w:hint="eastAsia"/>
          <w:b/>
          <w:color w:val="000000" w:themeColor="text1"/>
          <w:sz w:val="32"/>
          <w:szCs w:val="32"/>
        </w:rPr>
        <w:t>第二十五条</w:t>
      </w:r>
      <w:r w:rsidRPr="00294357">
        <w:rPr>
          <w:rFonts w:ascii="宋体" w:hAnsi="宋体" w:cs="宋体" w:hint="eastAsia"/>
          <w:color w:val="000000" w:themeColor="text1"/>
          <w:sz w:val="32"/>
          <w:szCs w:val="32"/>
        </w:rPr>
        <w:t> </w:t>
      </w:r>
      <w:r w:rsidRPr="00294357">
        <w:rPr>
          <w:rFonts w:ascii="仿宋_GB2312" w:eastAsia="仿宋_GB2312" w:hint="eastAsia"/>
          <w:color w:val="000000" w:themeColor="text1"/>
          <w:sz w:val="32"/>
          <w:szCs w:val="32"/>
        </w:rPr>
        <w:t>本办法由佛山市市场监督管理局负责解</w:t>
      </w:r>
      <w:r w:rsidRPr="00294357">
        <w:rPr>
          <w:rFonts w:ascii="仿宋_GB2312" w:eastAsia="仿宋_GB2312" w:hint="eastAsia"/>
          <w:color w:val="000000" w:themeColor="text1"/>
          <w:sz w:val="32"/>
          <w:szCs w:val="32"/>
        </w:rPr>
        <w:lastRenderedPageBreak/>
        <w:t>释。</w:t>
      </w:r>
    </w:p>
    <w:p w:rsidR="001819B5" w:rsidRPr="00294357" w:rsidRDefault="001819B5" w:rsidP="001819B5">
      <w:pPr>
        <w:spacing w:line="560" w:lineRule="exact"/>
        <w:ind w:firstLineChars="196" w:firstLine="630"/>
        <w:rPr>
          <w:rFonts w:ascii="仿宋_GB2312" w:eastAsia="仿宋_GB2312"/>
          <w:color w:val="000000" w:themeColor="text1"/>
          <w:sz w:val="32"/>
          <w:szCs w:val="32"/>
        </w:rPr>
      </w:pPr>
      <w:r w:rsidRPr="00294357">
        <w:rPr>
          <w:rFonts w:ascii="仿宋_GB2312" w:eastAsia="仿宋_GB2312" w:hint="eastAsia"/>
          <w:b/>
          <w:color w:val="000000" w:themeColor="text1"/>
          <w:sz w:val="32"/>
          <w:szCs w:val="32"/>
        </w:rPr>
        <w:t>第二十六条</w:t>
      </w:r>
      <w:r w:rsidRPr="00294357">
        <w:rPr>
          <w:rFonts w:ascii="仿宋_GB2312" w:eastAsia="仿宋_GB2312" w:hint="eastAsia"/>
          <w:color w:val="000000" w:themeColor="text1"/>
          <w:sz w:val="32"/>
          <w:szCs w:val="32"/>
        </w:rPr>
        <w:t xml:space="preserve"> 本办法自2020年x月x日起实施，有效期5年。</w:t>
      </w:r>
    </w:p>
    <w:p w:rsidR="001819B5" w:rsidRPr="00294357" w:rsidRDefault="001819B5" w:rsidP="001819B5">
      <w:pPr>
        <w:spacing w:line="560" w:lineRule="exact"/>
        <w:rPr>
          <w:color w:val="000000" w:themeColor="text1"/>
        </w:rPr>
      </w:pPr>
    </w:p>
    <w:p w:rsidR="00110E1B" w:rsidRPr="001819B5" w:rsidRDefault="00110E1B"/>
    <w:sectPr w:rsidR="00110E1B" w:rsidRPr="001819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E1B" w:rsidRDefault="00110E1B" w:rsidP="001819B5">
      <w:r>
        <w:separator/>
      </w:r>
    </w:p>
  </w:endnote>
  <w:endnote w:type="continuationSeparator" w:id="1">
    <w:p w:rsidR="00110E1B" w:rsidRDefault="00110E1B" w:rsidP="001819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E1B" w:rsidRDefault="00110E1B" w:rsidP="001819B5">
      <w:r>
        <w:separator/>
      </w:r>
    </w:p>
  </w:footnote>
  <w:footnote w:type="continuationSeparator" w:id="1">
    <w:p w:rsidR="00110E1B" w:rsidRDefault="00110E1B" w:rsidP="001819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9B5"/>
    <w:rsid w:val="00110E1B"/>
    <w:rsid w:val="00181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9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19B5"/>
    <w:rPr>
      <w:sz w:val="18"/>
      <w:szCs w:val="18"/>
    </w:rPr>
  </w:style>
  <w:style w:type="paragraph" w:styleId="a4">
    <w:name w:val="footer"/>
    <w:basedOn w:val="a"/>
    <w:link w:val="Char0"/>
    <w:uiPriority w:val="99"/>
    <w:semiHidden/>
    <w:unhideWhenUsed/>
    <w:rsid w:val="001819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19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479</Words>
  <Characters>2735</Characters>
  <Application>Microsoft Office Word</Application>
  <DocSecurity>0</DocSecurity>
  <Lines>22</Lines>
  <Paragraphs>6</Paragraphs>
  <ScaleCrop>false</ScaleCrop>
  <Company>Microsoft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黄曦</dc:creator>
  <cp:keywords/>
  <dc:description/>
  <cp:lastModifiedBy>黄曦</cp:lastModifiedBy>
  <cp:revision>2</cp:revision>
  <dcterms:created xsi:type="dcterms:W3CDTF">2020-04-09T03:18:00Z</dcterms:created>
  <dcterms:modified xsi:type="dcterms:W3CDTF">2020-04-09T03:18:00Z</dcterms:modified>
</cp:coreProperties>
</file>