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spacing w:line="0" w:lineRule="atLeast"/>
        <w:jc w:val="center"/>
        <w:rPr>
          <w:rFonts w:hint="eastAsia" w:ascii="方正小标宋简体" w:hAnsi="仿宋_GB2312" w:eastAsia="方正小标宋简体" w:cs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0" w:lineRule="atLeast"/>
        <w:jc w:val="center"/>
        <w:rPr>
          <w:rFonts w:ascii="方正小标宋简体" w:hAnsi="仿宋_GB2312" w:eastAsia="方正小标宋简体" w:cs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_GB2312" w:eastAsia="方正小标宋简体" w:cs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仿宋_GB2312" w:eastAsia="方正小标宋简体" w:cs="仿宋_GB2312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小标宋简体" w:hAnsi="仿宋_GB2312" w:eastAsia="方正小标宋简体" w:cs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年佛山市工业产品质量提升扶持资金</w:t>
      </w:r>
    </w:p>
    <w:p>
      <w:pPr>
        <w:spacing w:line="0" w:lineRule="atLeas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_GB2312" w:eastAsia="方正小标宋简体" w:cs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（质量发展）使用安排明细表</w:t>
      </w:r>
    </w:p>
    <w:tbl>
      <w:tblPr>
        <w:tblStyle w:val="6"/>
        <w:tblW w:w="8931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929"/>
        <w:gridCol w:w="3754"/>
        <w:gridCol w:w="2388"/>
        <w:gridCol w:w="10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所属</w:t>
            </w:r>
          </w:p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辖区</w:t>
            </w: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申报项目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扶持金额</w:t>
            </w:r>
          </w:p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9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市级</w:t>
            </w: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佛山市建材行业协会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2020年质量管理成果大赛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质量共治类（一等奖）</w:t>
            </w:r>
          </w:p>
          <w:p>
            <w:pPr>
              <w:pStyle w:val="2"/>
              <w:rPr>
                <w:rFonts w:hint="eastAsia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佛山市卫浴洁具行业协会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2020年质量管理成果大赛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质量共治类（二等奖）</w:t>
            </w: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佛山市照明灯具协会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2020年质量管理成果大赛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质量共治类（二等奖）</w:t>
            </w: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佛山市纺织服装行业协会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2020年质量管理成果大赛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质量共治类（三等奖）</w:t>
            </w: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佛山市质量计量监督检测中心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省级质量提升试点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4个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2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禅城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</w:t>
            </w: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广东简一（集团）陶瓷有限公司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国药集团德众（佛山）药业有限公司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佛山市赛普飞特科技有限公司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佛山通宝华通控制器有限公司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广东健博通科技股份有限公司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国药集团冯了性（佛山）药业有限公司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广东睿江云计算股份有限公司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佛山市东鹏陶瓷有限公司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2020年质量管理成果大赛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质量班组类（二等奖）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广东新明珠陶瓷集团有限公司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2020年质量管理成果大赛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质量班组类（二等奖）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佛山市天然气高压管网有限公司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2020年质量管理成果大赛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质量班组类（三等奖）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佛燃能源集团股份有限公司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2020年质量管理成果大赛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质量文化类（三等奖）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日丰企业集团有限公司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2020年质量管理成果大赛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质量文化类（三等奖）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佛山佛塑科技集团股份有限公司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参加全国品牌价值评价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佛山电器照明股份有限公司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参加全国品牌价值评价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2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南海区</w:t>
            </w: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广东耀东华装饰材料科技有限公司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佛山市南海雄科纺织有限公司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佛山市理想卫浴有限公司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佛山市南华仪器股份有限公司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佛山市吉星家电有限公司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广东东方精工科技股份有限公司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佛山市天朋温控器有限公司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佛山和邦盛世家居有限公司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广东金联宇电缆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实业有限公司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广东铃木电梯有限公司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广东百合医疗科技股份有限公司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广东精美医疗科技有限公司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佛山市诺普材料科技有限公司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佛山市冠盈金属塑料制品有限公司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佛山市南海东方澳龙制药有限公司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佛山市汇泰龙智能科技有限公司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佛山市裕丰无纺布有限公司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广东峰华卓立科技股份有限公司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佛山荷韵特种材料有限公司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佛山市南海易乐工程塑料有限公司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佛山市南海区绿智电机设备有限公司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佛山市豹王滤芯制造有限公司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仲西输送设备（佛山）有限公司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佛山市南海大田化学有限公司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珠江富士电梯（中国）有限公司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广东方向陶瓷有限公司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佛山市安齿生物科技有限公司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广东玛喜儿卫生用品有限公司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佛山慧谷科技股份有限公司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广东省南方彩色制版有限公司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佛山维尚家具制造有限公司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2020年质量管理成果大赛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质量班组类（三等奖）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佛山市瑞普华机械设备有限公司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2020年质量管理成果大赛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质量班组类（三等奖）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广东坚美铝型材厂（集团）有限公司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2020年质量管理成果大赛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质量文化类（一等奖）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蒙娜丽莎集团股份有限公司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2020年质量管理成果大赛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质量文化类（二等奖）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广东伟业铝厂集团有限公司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2020年质量管理成果大赛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质量文化类（二等奖）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广东华昌铝厂有限公司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2020年质量管理成果大赛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质量文化类（三等奖）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佛山市南海区全铝家居行业协会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2020年质量管理成果大赛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质量共治类（三等奖）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菱王电梯有限公司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参加全国品牌价值评价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92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顺德区</w:t>
            </w: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佛山市顺德区凯恒电机有限公司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广东神州燃气用具有限公司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佛山卡蛙科技股份有限公司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广东瑞德智能科技股份有限公司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广东德尔玛科技股份有限公司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广东恒基金属制品实业有限公司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广东万和热能科技有限公司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海信容声（广东）冰箱有限公司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悍高集团股份有限公司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广东耀龙金属科技有限公司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广东俊朗松田电器有限公司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广东华润顺峰药业有限公司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广东天雄新材料科技股份有限公司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佛山市顺德区惠美庄材料实业有限公司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海信容声（广东）冷柜有限公司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广东顺德高迅电子股份有限公司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佛山市天斯五金有限公司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佛山高峰淀粉科技有限公司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广东三竺新能源有限公司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佛山市顺德区大明企业集团有限公司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广东顺达船舶工程有限公司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佛山市美肯冷热节能设备有限公司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佛山市珀力玛高新材料有限公司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佛山市朗特电机有限公司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广东威林工程塑料股份有限公司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广东顺德星原电子实业有限公司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佛山市顺德区新昊玮五金制品有限公司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广东科尔技术发展有限公司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广东合胜实业股份有限公司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广东科嘉霖电器制造有限公司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广东科凯达智能机器人有限公司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佛山市顺德区恒兴微电机有限公司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广东亿龙电器科技有限公司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广东阿格蕾雅光电材料有限公司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广东圣特斯数控设备有限公司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广东森海运动用品有限公司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广东鸿业管桩有限公司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泛仕达机电股份有限公司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广东赛普电器制造有限公司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广东万和新电气股份有限公司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2020年质量管理成果大赛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质量班组类（一等奖）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广东美芝精密制造有限公司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2020年质量管理成果大赛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质量班组类（一等奖）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广东福田电器有限公司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2020年质量管理成果大赛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质量班组类（一等奖）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广东联塑科技实业有限公司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2020年质量管理成果大赛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质量班组类（二等奖）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广东威灵电机制造有限公司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2020年质量管理成果大赛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质量班组类（二等奖）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广东万和热能科技有限公司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2020年质量管理成果大赛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质量班组类（二等奖）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广东伊之密精密机械股份有限公司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2020年质量管理成果大赛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质量班组类（三等奖）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广东申菱环境系统股份有限公司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2020年质量管理成果大赛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质量班组类（三等奖）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广东圣堡罗门业有限公司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2020年质量管理成果大赛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质量班组类（三等奖）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广东光达电气股份有限公司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2020年质量管理成果大赛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质量班组类（三等奖）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广东大地伟业环保包装科技股份有限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2020年质量管理成果大赛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质量班组类（三等奖）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广东盈科电子有限公司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2020年质量管理成果大赛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质量班组类（三等奖）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佛山市顺德区美的洗涤电器制造有限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2020年质量管理成果大赛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质量文化类（一等奖）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广东万和新电气股份有限公司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2020年质量管理成果大赛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质量文化类（二等奖）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广东伊之密精密机械股份有限公司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2020年质量管理成果大赛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质量文化类（三等奖）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广东联塑科技实业有限公司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2020年质量管理成果大赛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质量文化类（三等奖）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广东威灵电机制造有限公司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2020年质量管理成果大赛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质量文化类（三等奖）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广东万家乐燃气具有限公司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参加全国品牌价值评价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佛山市顺德区市场监管局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省级质量提升试点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2个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92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高明区</w:t>
            </w: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广东品龙精工科技有限公司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佛山市高明鸿源纸业有限公司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广东永祥福安防科技有限公司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佛山市惠安家居用品有限公司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本田金属技术(佛山)有限公司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佛山市盈辉作物科学有限公司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佛山市科顺建筑材料有限公司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2020年质量管理成果大赛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质量班组类（二等奖）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佛山市法恩洁具有限公司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2020年质量管理成果大赛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质量班组类（三等奖）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广东万和电气有限公司高明分公司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2020年质量管理成果大赛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质量班组类（三等奖）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广东锦湖日丽高分子材料有限公司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2020年质量管理成果大赛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质量班组类（三等奖）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广东万博电气有限公司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2020年质量管理成果大赛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质量班组类（三等奖）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广东溢达纺织有限公司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2020年质量管理成果大赛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质量班组类（三等奖）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广东溢达纺织有限公司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2020年质量管理成果大赛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质量文化类（二等奖）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佛山市高明区高分子材料产业协会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2020年质量管理成果大赛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质量共治类（三等奖）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2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三水区</w:t>
            </w: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广东京安交通科技有限公司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广东粤山新材料科技有限公司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佛山市宝捷精密机械有限公司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佛山市德力泰科技有限公司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佛山市柯博明珠数码电子有限公司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佛山市新鹏工业服务有限公司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佛山市通宝华龙控制器有限公司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佛山市三水日彩电器有限公司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佛山市三水南基塑胶制品有限公司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佛山好运电器配件有限公司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佛山市联信高新材料股份有限公司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佛山市必硕机电科技有限公司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佛山华亨卫生材料有限公司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广东彩诗纺织有限公司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佛山纬达光电材料股份有限公司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145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广东欣涛新材料科技股份有限公司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146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广东三水大鸿制釉有限公司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147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广东华凯科技股份有限公司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年细分行业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龙头企业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148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广东健力宝股份有限公司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2020年质量管理成果大赛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质量班组类（三等奖）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佛山市三水东南五金电器制品有限公司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2020年质量管理成果大赛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质量班组类（三等奖）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佛山欧神诺陶瓷有限公司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2020年质量管理成果大赛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质量文化类（二等奖）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恒洁卫浴集团有限公司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参加全国品牌价值评价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152</w:t>
            </w: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广东健力宝股份有限公司</w:t>
            </w:r>
          </w:p>
        </w:tc>
        <w:tc>
          <w:tcPr>
            <w:tcW w:w="23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参加全国品牌价值评价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</w:tbl>
    <w:p>
      <w:pPr>
        <w:rPr>
          <w:rFonts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sectPr>
      <w:pgSz w:w="11906" w:h="16838"/>
      <w:pgMar w:top="709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UnicodeM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AB"/>
    <w:rsid w:val="00050656"/>
    <w:rsid w:val="0008190B"/>
    <w:rsid w:val="00086C27"/>
    <w:rsid w:val="000A0539"/>
    <w:rsid w:val="000B7651"/>
    <w:rsid w:val="00113904"/>
    <w:rsid w:val="001548BA"/>
    <w:rsid w:val="001551AE"/>
    <w:rsid w:val="0022179B"/>
    <w:rsid w:val="002337BE"/>
    <w:rsid w:val="002775A0"/>
    <w:rsid w:val="002873BD"/>
    <w:rsid w:val="00374307"/>
    <w:rsid w:val="00387285"/>
    <w:rsid w:val="003A12AB"/>
    <w:rsid w:val="003A1617"/>
    <w:rsid w:val="003A7454"/>
    <w:rsid w:val="003F1476"/>
    <w:rsid w:val="003F2137"/>
    <w:rsid w:val="00415D59"/>
    <w:rsid w:val="00462BD5"/>
    <w:rsid w:val="00491509"/>
    <w:rsid w:val="00511FB4"/>
    <w:rsid w:val="00560FBF"/>
    <w:rsid w:val="00593535"/>
    <w:rsid w:val="005B2214"/>
    <w:rsid w:val="005E6B56"/>
    <w:rsid w:val="005E7069"/>
    <w:rsid w:val="00604330"/>
    <w:rsid w:val="0065481D"/>
    <w:rsid w:val="0065690A"/>
    <w:rsid w:val="006D2B98"/>
    <w:rsid w:val="006F0ADB"/>
    <w:rsid w:val="00716A7C"/>
    <w:rsid w:val="007365E5"/>
    <w:rsid w:val="007632BB"/>
    <w:rsid w:val="007A6A8D"/>
    <w:rsid w:val="007F5858"/>
    <w:rsid w:val="00841C27"/>
    <w:rsid w:val="0086157E"/>
    <w:rsid w:val="008710D4"/>
    <w:rsid w:val="008B0727"/>
    <w:rsid w:val="008B22B8"/>
    <w:rsid w:val="009A5408"/>
    <w:rsid w:val="009B1951"/>
    <w:rsid w:val="009B5365"/>
    <w:rsid w:val="009B77FD"/>
    <w:rsid w:val="00AB5613"/>
    <w:rsid w:val="00B4409D"/>
    <w:rsid w:val="00BA3327"/>
    <w:rsid w:val="00BE7082"/>
    <w:rsid w:val="00C0437F"/>
    <w:rsid w:val="00C47C24"/>
    <w:rsid w:val="00C804B0"/>
    <w:rsid w:val="00CD5A2C"/>
    <w:rsid w:val="00CD78F5"/>
    <w:rsid w:val="00D13F6A"/>
    <w:rsid w:val="00D20C01"/>
    <w:rsid w:val="00D804C6"/>
    <w:rsid w:val="00D83F25"/>
    <w:rsid w:val="00DE33C8"/>
    <w:rsid w:val="00E52454"/>
    <w:rsid w:val="00E81113"/>
    <w:rsid w:val="00FC2223"/>
    <w:rsid w:val="0AEF0D49"/>
    <w:rsid w:val="0C13467A"/>
    <w:rsid w:val="0D18472D"/>
    <w:rsid w:val="0EF94BD6"/>
    <w:rsid w:val="14993E39"/>
    <w:rsid w:val="1735424D"/>
    <w:rsid w:val="1EDC2202"/>
    <w:rsid w:val="229C560D"/>
    <w:rsid w:val="28601B4B"/>
    <w:rsid w:val="2AF510D4"/>
    <w:rsid w:val="399A5045"/>
    <w:rsid w:val="3AA61326"/>
    <w:rsid w:val="407A2187"/>
    <w:rsid w:val="4C98302B"/>
    <w:rsid w:val="4D382A80"/>
    <w:rsid w:val="4D495FD2"/>
    <w:rsid w:val="584E4721"/>
    <w:rsid w:val="60F260A0"/>
    <w:rsid w:val="6BAB3F2E"/>
    <w:rsid w:val="6F6B40C2"/>
    <w:rsid w:val="722C39D3"/>
    <w:rsid w:val="74D522A8"/>
    <w:rsid w:val="76C711B9"/>
    <w:rsid w:val="7AF535B3"/>
    <w:rsid w:val="7C44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fontstyle01"/>
    <w:basedOn w:val="7"/>
    <w:qFormat/>
    <w:uiPriority w:val="0"/>
    <w:rPr>
      <w:rFonts w:hint="default" w:ascii="ArialUnicodeMS" w:hAnsi="ArialUnicodeMS"/>
      <w:color w:val="000000"/>
      <w:sz w:val="24"/>
      <w:szCs w:val="24"/>
    </w:rPr>
  </w:style>
  <w:style w:type="paragraph" w:customStyle="1" w:styleId="11">
    <w:name w:val="p0"/>
    <w:basedOn w:val="1"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561862-5724-4B6D-B070-901A3D1D62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7</Pages>
  <Words>667</Words>
  <Characters>3803</Characters>
  <Lines>31</Lines>
  <Paragraphs>8</Paragraphs>
  <TotalTime>7</TotalTime>
  <ScaleCrop>false</ScaleCrop>
  <LinksUpToDate>false</LinksUpToDate>
  <CharactersWithSpaces>4462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2018-07-30T07:52:00Z</dcterms:created>
  <dc:creator>USER-</dc:creator>
  <cp:lastModifiedBy>何建鹏</cp:lastModifiedBy>
  <cp:lastPrinted>2021-03-16T08:41:00Z</cp:lastPrinted>
  <dcterms:modified xsi:type="dcterms:W3CDTF">2021-05-21T00:49:10Z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